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67727" w14:textId="39F30FE0" w:rsidR="006556B7" w:rsidRPr="00DC44A5" w:rsidRDefault="00F67CB0" w:rsidP="004B1884">
      <w:pPr>
        <w:tabs>
          <w:tab w:val="left" w:pos="284"/>
        </w:tabs>
        <w:spacing w:after="0" w:line="240" w:lineRule="auto"/>
        <w:rPr>
          <w:rFonts w:ascii="Garamond" w:hAnsi="Garamond" w:cs="Arial"/>
          <w:sz w:val="24"/>
          <w:szCs w:val="24"/>
        </w:rPr>
      </w:pPr>
      <w:r>
        <w:rPr>
          <w:rFonts w:ascii="Garamond" w:hAnsi="Garamond" w:cs="Arial"/>
          <w:sz w:val="24"/>
          <w:szCs w:val="24"/>
        </w:rPr>
        <w:t xml:space="preserve"> </w:t>
      </w:r>
    </w:p>
    <w:p w14:paraId="78A5C13F" w14:textId="77777777" w:rsidR="006556B7" w:rsidRPr="00DC44A5" w:rsidRDefault="006556B7" w:rsidP="004B1884">
      <w:pPr>
        <w:tabs>
          <w:tab w:val="left" w:pos="284"/>
        </w:tabs>
        <w:spacing w:after="0" w:line="240" w:lineRule="auto"/>
        <w:rPr>
          <w:rFonts w:ascii="Garamond" w:hAnsi="Garamond" w:cs="Arial"/>
          <w:sz w:val="24"/>
          <w:szCs w:val="24"/>
        </w:rPr>
      </w:pPr>
    </w:p>
    <w:p w14:paraId="09F382EE" w14:textId="77777777" w:rsidR="006556B7" w:rsidRPr="00DC44A5" w:rsidRDefault="006556B7" w:rsidP="004B1884">
      <w:pPr>
        <w:tabs>
          <w:tab w:val="left" w:pos="284"/>
        </w:tabs>
        <w:spacing w:after="0" w:line="240" w:lineRule="auto"/>
        <w:rPr>
          <w:rFonts w:ascii="Garamond" w:hAnsi="Garamond" w:cs="Arial"/>
          <w:b/>
          <w:bCs/>
          <w:sz w:val="24"/>
          <w:szCs w:val="24"/>
        </w:rPr>
      </w:pPr>
      <w:r w:rsidRPr="00DC44A5">
        <w:rPr>
          <w:rFonts w:ascii="Garamond" w:hAnsi="Garamond" w:cs="Arial"/>
          <w:b/>
          <w:sz w:val="24"/>
          <w:szCs w:val="24"/>
        </w:rPr>
        <w:t>PREGÃO</w:t>
      </w:r>
      <w:r w:rsidRPr="00DC44A5">
        <w:rPr>
          <w:rFonts w:ascii="Garamond" w:hAnsi="Garamond" w:cs="Arial"/>
          <w:b/>
          <w:bCs/>
          <w:sz w:val="24"/>
          <w:szCs w:val="24"/>
        </w:rPr>
        <w:t xml:space="preserve"> </w:t>
      </w:r>
      <w:r w:rsidRPr="00DC44A5">
        <w:rPr>
          <w:rFonts w:ascii="Garamond" w:hAnsi="Garamond" w:cs="Arial"/>
          <w:b/>
          <w:sz w:val="24"/>
          <w:szCs w:val="24"/>
        </w:rPr>
        <w:t xml:space="preserve">ELETRÔNICO  </w:t>
      </w:r>
    </w:p>
    <w:p w14:paraId="5DF2A460" w14:textId="10DF04E4" w:rsidR="006556B7" w:rsidRPr="00DC44A5" w:rsidRDefault="005A123F" w:rsidP="004B1884">
      <w:pPr>
        <w:tabs>
          <w:tab w:val="left" w:pos="284"/>
        </w:tabs>
        <w:spacing w:after="0" w:line="240" w:lineRule="auto"/>
        <w:rPr>
          <w:rFonts w:ascii="Garamond" w:hAnsi="Garamond" w:cs="Arial"/>
          <w:iCs/>
          <w:sz w:val="24"/>
          <w:szCs w:val="24"/>
        </w:rPr>
      </w:pPr>
      <w:r>
        <w:rPr>
          <w:rFonts w:ascii="Garamond" w:hAnsi="Garamond" w:cs="Arial"/>
          <w:iCs/>
          <w:sz w:val="24"/>
          <w:szCs w:val="24"/>
        </w:rPr>
        <w:t>56</w:t>
      </w:r>
      <w:r w:rsidR="00C92E02" w:rsidRPr="00DC44A5">
        <w:rPr>
          <w:rFonts w:ascii="Garamond" w:hAnsi="Garamond" w:cs="Arial"/>
          <w:iCs/>
          <w:sz w:val="24"/>
          <w:szCs w:val="24"/>
        </w:rPr>
        <w:t>/2025</w:t>
      </w:r>
    </w:p>
    <w:p w14:paraId="4098CE64" w14:textId="77777777" w:rsidR="006556B7" w:rsidRPr="00DC44A5" w:rsidRDefault="006556B7" w:rsidP="004B1884">
      <w:pPr>
        <w:tabs>
          <w:tab w:val="left" w:pos="284"/>
        </w:tabs>
        <w:spacing w:after="0" w:line="240" w:lineRule="auto"/>
        <w:rPr>
          <w:rFonts w:ascii="Garamond" w:hAnsi="Garamond" w:cs="Arial"/>
          <w:b/>
          <w:bCs/>
          <w:sz w:val="24"/>
          <w:szCs w:val="24"/>
        </w:rPr>
      </w:pPr>
    </w:p>
    <w:p w14:paraId="4132B229" w14:textId="77777777" w:rsidR="006556B7" w:rsidRPr="00DC44A5" w:rsidRDefault="006556B7" w:rsidP="004B1884">
      <w:pPr>
        <w:tabs>
          <w:tab w:val="left" w:pos="284"/>
        </w:tabs>
        <w:spacing w:after="0" w:line="240" w:lineRule="auto"/>
        <w:rPr>
          <w:rFonts w:ascii="Garamond" w:hAnsi="Garamond" w:cs="Arial"/>
          <w:b/>
          <w:bCs/>
          <w:sz w:val="24"/>
          <w:szCs w:val="24"/>
        </w:rPr>
      </w:pPr>
    </w:p>
    <w:p w14:paraId="50E9B4F2" w14:textId="77777777" w:rsidR="006556B7" w:rsidRPr="00DC44A5" w:rsidRDefault="006556B7" w:rsidP="004B1884">
      <w:pPr>
        <w:tabs>
          <w:tab w:val="left" w:pos="284"/>
        </w:tabs>
        <w:spacing w:after="0" w:line="240" w:lineRule="auto"/>
        <w:rPr>
          <w:rFonts w:ascii="Garamond" w:hAnsi="Garamond" w:cs="Arial"/>
          <w:b/>
          <w:bCs/>
          <w:sz w:val="24"/>
          <w:szCs w:val="24"/>
        </w:rPr>
      </w:pPr>
      <w:r w:rsidRPr="00DC44A5">
        <w:rPr>
          <w:rFonts w:ascii="Garamond" w:hAnsi="Garamond" w:cs="Arial"/>
          <w:b/>
          <w:bCs/>
          <w:sz w:val="24"/>
          <w:szCs w:val="24"/>
        </w:rPr>
        <w:t xml:space="preserve">CONTRATANTE </w:t>
      </w:r>
    </w:p>
    <w:p w14:paraId="30CF90E4" w14:textId="77777777" w:rsidR="006556B7" w:rsidRPr="00DC44A5" w:rsidRDefault="006556B7" w:rsidP="004B1884">
      <w:pPr>
        <w:tabs>
          <w:tab w:val="left" w:pos="284"/>
        </w:tabs>
        <w:spacing w:after="0" w:line="240" w:lineRule="auto"/>
        <w:rPr>
          <w:rFonts w:ascii="Garamond" w:hAnsi="Garamond" w:cs="Arial"/>
          <w:bCs/>
          <w:sz w:val="24"/>
          <w:szCs w:val="24"/>
        </w:rPr>
      </w:pPr>
      <w:r w:rsidRPr="00DC44A5">
        <w:rPr>
          <w:rFonts w:ascii="Garamond" w:hAnsi="Garamond" w:cs="Arial"/>
          <w:bCs/>
          <w:sz w:val="24"/>
          <w:szCs w:val="24"/>
        </w:rPr>
        <w:t>MUNICIPIO DE CONCEIÇÃO DAS ALAGOAS</w:t>
      </w:r>
    </w:p>
    <w:p w14:paraId="25F640AA" w14:textId="77777777" w:rsidR="006556B7" w:rsidRPr="00DC44A5" w:rsidRDefault="006556B7" w:rsidP="004B1884">
      <w:pPr>
        <w:tabs>
          <w:tab w:val="left" w:pos="284"/>
        </w:tabs>
        <w:spacing w:after="0" w:line="240" w:lineRule="auto"/>
        <w:rPr>
          <w:rFonts w:ascii="Garamond" w:hAnsi="Garamond" w:cs="Arial"/>
          <w:sz w:val="24"/>
          <w:szCs w:val="24"/>
        </w:rPr>
      </w:pPr>
    </w:p>
    <w:p w14:paraId="731B7852" w14:textId="77777777" w:rsidR="006556B7" w:rsidRPr="00DC44A5" w:rsidRDefault="006556B7" w:rsidP="004B1884">
      <w:pPr>
        <w:tabs>
          <w:tab w:val="left" w:pos="284"/>
        </w:tabs>
        <w:spacing w:after="0" w:line="240" w:lineRule="auto"/>
        <w:rPr>
          <w:rFonts w:ascii="Garamond" w:hAnsi="Garamond" w:cs="Arial"/>
          <w:b/>
          <w:bCs/>
          <w:sz w:val="24"/>
          <w:szCs w:val="24"/>
        </w:rPr>
      </w:pPr>
    </w:p>
    <w:p w14:paraId="7FE3D553" w14:textId="77777777" w:rsidR="006556B7" w:rsidRPr="00DC44A5" w:rsidRDefault="006556B7" w:rsidP="004B1884">
      <w:pPr>
        <w:tabs>
          <w:tab w:val="left" w:pos="284"/>
        </w:tabs>
        <w:spacing w:after="0" w:line="240" w:lineRule="auto"/>
        <w:rPr>
          <w:rFonts w:ascii="Garamond" w:hAnsi="Garamond" w:cs="Arial"/>
          <w:b/>
          <w:bCs/>
          <w:sz w:val="24"/>
          <w:szCs w:val="24"/>
        </w:rPr>
      </w:pPr>
    </w:p>
    <w:p w14:paraId="627BD4F3" w14:textId="77777777" w:rsidR="006556B7" w:rsidRPr="00DC44A5" w:rsidRDefault="006556B7" w:rsidP="004B1884">
      <w:pPr>
        <w:tabs>
          <w:tab w:val="left" w:pos="284"/>
        </w:tabs>
        <w:spacing w:after="0" w:line="240" w:lineRule="auto"/>
        <w:rPr>
          <w:rFonts w:ascii="Garamond" w:hAnsi="Garamond" w:cs="Arial"/>
          <w:b/>
          <w:bCs/>
          <w:sz w:val="24"/>
          <w:szCs w:val="24"/>
        </w:rPr>
      </w:pPr>
      <w:r w:rsidRPr="00DC44A5">
        <w:rPr>
          <w:rFonts w:ascii="Garamond" w:hAnsi="Garamond" w:cs="Arial"/>
          <w:b/>
          <w:bCs/>
          <w:sz w:val="24"/>
          <w:szCs w:val="24"/>
        </w:rPr>
        <w:t>OBJETO</w:t>
      </w:r>
    </w:p>
    <w:p w14:paraId="39B7D6F2" w14:textId="6B8E8D8E" w:rsidR="006556B7" w:rsidRPr="00DC44A5" w:rsidRDefault="00C92E02" w:rsidP="004B1884">
      <w:pPr>
        <w:tabs>
          <w:tab w:val="left" w:pos="284"/>
        </w:tabs>
        <w:spacing w:after="0" w:line="240" w:lineRule="auto"/>
        <w:jc w:val="both"/>
        <w:rPr>
          <w:rFonts w:ascii="Garamond" w:hAnsi="Garamond" w:cs="Arial"/>
          <w:b/>
          <w:bCs/>
          <w:sz w:val="24"/>
          <w:szCs w:val="24"/>
        </w:rPr>
      </w:pPr>
      <w:r w:rsidRPr="00DC44A5">
        <w:rPr>
          <w:rFonts w:ascii="Garamond" w:hAnsi="Garamond"/>
          <w:sz w:val="24"/>
          <w:szCs w:val="24"/>
          <w:u w:color="000000"/>
          <w:lang w:val="pt-PT"/>
        </w:rPr>
        <w:t xml:space="preserve">CONTRATAÇÃO DE ENTIDADE ESPECIALIZADA NA PRESTAÇÃO DE SERVIÇOS DE LOCAÇÃO DE MINIGERAÇÃO DISTRIBUÍDA DE ENERGIA ELÉTRICA DE FONTE FOTOVOLTAICA, POR MEIO DO SISTEMA DE COMPENSAÇÃO DE ENERGIA ELÉTRICA (SCEE), NA MODALIDADE GERAÇÃO COMPARTILHADA VIA CONSÓRCIO DE GERAÇÃO DE ENERGIA, CONFORME LEI 14.300/2022 E RESOLUÇÃO NORMATIVA ANEEL Nº 1000/2021 E 1.059/2023. </w:t>
      </w:r>
    </w:p>
    <w:p w14:paraId="5CBDDE00" w14:textId="77777777" w:rsidR="003D13CE" w:rsidRPr="00DC44A5" w:rsidRDefault="003D13CE" w:rsidP="004B1884">
      <w:pPr>
        <w:tabs>
          <w:tab w:val="left" w:pos="284"/>
        </w:tabs>
        <w:spacing w:after="0" w:line="240" w:lineRule="auto"/>
        <w:rPr>
          <w:rFonts w:ascii="Garamond" w:hAnsi="Garamond" w:cs="Arial"/>
          <w:b/>
          <w:bCs/>
          <w:sz w:val="24"/>
          <w:szCs w:val="24"/>
        </w:rPr>
      </w:pPr>
    </w:p>
    <w:p w14:paraId="78DDE4DE" w14:textId="77777777" w:rsidR="00C92E02" w:rsidRPr="00DC44A5" w:rsidRDefault="00C92E02" w:rsidP="004B1884">
      <w:pPr>
        <w:tabs>
          <w:tab w:val="left" w:pos="284"/>
        </w:tabs>
        <w:spacing w:after="0" w:line="240" w:lineRule="auto"/>
        <w:rPr>
          <w:rFonts w:ascii="Garamond" w:hAnsi="Garamond" w:cs="Arial"/>
          <w:b/>
          <w:bCs/>
          <w:sz w:val="24"/>
          <w:szCs w:val="24"/>
        </w:rPr>
      </w:pPr>
    </w:p>
    <w:p w14:paraId="7AFA88E7" w14:textId="77777777" w:rsidR="003D13CE" w:rsidRPr="00DC44A5" w:rsidRDefault="003D13CE" w:rsidP="004B1884">
      <w:pPr>
        <w:tabs>
          <w:tab w:val="left" w:pos="284"/>
        </w:tabs>
        <w:spacing w:after="0" w:line="240" w:lineRule="auto"/>
        <w:rPr>
          <w:rFonts w:ascii="Garamond" w:hAnsi="Garamond" w:cs="Arial"/>
          <w:b/>
          <w:bCs/>
          <w:sz w:val="24"/>
          <w:szCs w:val="24"/>
        </w:rPr>
      </w:pPr>
    </w:p>
    <w:p w14:paraId="7862FD20" w14:textId="14E97E36" w:rsidR="006556B7" w:rsidRPr="005816A4" w:rsidRDefault="006556B7" w:rsidP="004B1884">
      <w:pPr>
        <w:tabs>
          <w:tab w:val="left" w:pos="284"/>
        </w:tabs>
        <w:spacing w:after="0" w:line="240" w:lineRule="auto"/>
        <w:rPr>
          <w:rFonts w:ascii="Garamond" w:hAnsi="Garamond" w:cs="Arial"/>
          <w:b/>
          <w:bCs/>
          <w:sz w:val="24"/>
          <w:szCs w:val="24"/>
        </w:rPr>
      </w:pPr>
      <w:r w:rsidRPr="005816A4">
        <w:rPr>
          <w:rFonts w:ascii="Garamond" w:hAnsi="Garamond" w:cs="Arial"/>
          <w:b/>
          <w:bCs/>
          <w:sz w:val="24"/>
          <w:szCs w:val="24"/>
        </w:rPr>
        <w:t>VALOR TOTAL DA CONTRATAÇÃO</w:t>
      </w:r>
      <w:r w:rsidR="008E070E" w:rsidRPr="005816A4">
        <w:rPr>
          <w:rFonts w:ascii="Garamond" w:hAnsi="Garamond" w:cs="Arial"/>
          <w:b/>
          <w:bCs/>
          <w:sz w:val="24"/>
          <w:szCs w:val="24"/>
        </w:rPr>
        <w:t xml:space="preserve"> (%)</w:t>
      </w:r>
    </w:p>
    <w:p w14:paraId="723B7B47" w14:textId="71BFEBC8" w:rsidR="00AA1CFB" w:rsidRPr="00DC44A5" w:rsidRDefault="00FF0586" w:rsidP="004B1884">
      <w:pPr>
        <w:tabs>
          <w:tab w:val="left" w:pos="284"/>
        </w:tabs>
        <w:spacing w:after="0" w:line="240" w:lineRule="auto"/>
        <w:rPr>
          <w:rFonts w:ascii="Garamond" w:hAnsi="Garamond" w:cs="Helvetica-Narrow-Bold"/>
          <w:bCs/>
          <w:sz w:val="24"/>
          <w:szCs w:val="24"/>
          <w:lang w:eastAsia="pt-BR"/>
        </w:rPr>
      </w:pPr>
      <w:r w:rsidRPr="005816A4">
        <w:rPr>
          <w:rFonts w:ascii="Garamond" w:hAnsi="Garamond" w:cs="Arial"/>
          <w:bCs/>
          <w:sz w:val="24"/>
          <w:szCs w:val="24"/>
        </w:rPr>
        <w:t>19,87</w:t>
      </w:r>
      <w:r w:rsidR="008E070E" w:rsidRPr="005816A4">
        <w:rPr>
          <w:rFonts w:ascii="Garamond" w:hAnsi="Garamond" w:cs="Arial"/>
          <w:bCs/>
          <w:sz w:val="24"/>
          <w:szCs w:val="24"/>
        </w:rPr>
        <w:t>%</w:t>
      </w:r>
      <w:r w:rsidRPr="005816A4">
        <w:rPr>
          <w:rFonts w:ascii="Garamond" w:hAnsi="Garamond" w:cs="Arial"/>
          <w:bCs/>
          <w:sz w:val="24"/>
          <w:szCs w:val="24"/>
        </w:rPr>
        <w:t xml:space="preserve"> (dezenove </w:t>
      </w:r>
      <w:r w:rsidR="00316335" w:rsidRPr="005816A4">
        <w:rPr>
          <w:rFonts w:ascii="Garamond" w:hAnsi="Garamond" w:cs="Arial"/>
          <w:bCs/>
          <w:sz w:val="24"/>
          <w:szCs w:val="24"/>
        </w:rPr>
        <w:t xml:space="preserve">vírgula oitenta e sete </w:t>
      </w:r>
      <w:r w:rsidR="005816A4" w:rsidRPr="005816A4">
        <w:rPr>
          <w:rFonts w:ascii="Garamond" w:hAnsi="Garamond" w:cs="Arial"/>
          <w:bCs/>
          <w:sz w:val="24"/>
          <w:szCs w:val="24"/>
        </w:rPr>
        <w:t>por cento)</w:t>
      </w:r>
    </w:p>
    <w:p w14:paraId="0007BA12" w14:textId="77777777" w:rsidR="00F56E20" w:rsidRPr="00DC44A5" w:rsidRDefault="00F56E20" w:rsidP="004B1884">
      <w:pPr>
        <w:tabs>
          <w:tab w:val="left" w:pos="284"/>
        </w:tabs>
        <w:spacing w:after="0" w:line="240" w:lineRule="auto"/>
        <w:rPr>
          <w:rFonts w:ascii="Garamond" w:hAnsi="Garamond" w:cs="Arial"/>
          <w:sz w:val="24"/>
          <w:szCs w:val="24"/>
        </w:rPr>
      </w:pPr>
    </w:p>
    <w:p w14:paraId="6EF543A2" w14:textId="77777777" w:rsidR="00AA1CFB" w:rsidRPr="00DC44A5" w:rsidRDefault="00AA1CFB" w:rsidP="004B1884">
      <w:pPr>
        <w:tabs>
          <w:tab w:val="left" w:pos="284"/>
        </w:tabs>
        <w:spacing w:after="0" w:line="240" w:lineRule="auto"/>
        <w:rPr>
          <w:rFonts w:ascii="Garamond" w:hAnsi="Garamond" w:cs="Arial"/>
          <w:sz w:val="24"/>
          <w:szCs w:val="24"/>
        </w:rPr>
      </w:pPr>
    </w:p>
    <w:p w14:paraId="75D148AC" w14:textId="77777777" w:rsidR="00C92E02" w:rsidRPr="00DC44A5" w:rsidRDefault="00C92E02" w:rsidP="004B1884">
      <w:pPr>
        <w:tabs>
          <w:tab w:val="left" w:pos="284"/>
        </w:tabs>
        <w:spacing w:after="0" w:line="240" w:lineRule="auto"/>
        <w:rPr>
          <w:rFonts w:ascii="Garamond" w:hAnsi="Garamond" w:cs="Arial"/>
          <w:sz w:val="24"/>
          <w:szCs w:val="24"/>
        </w:rPr>
      </w:pPr>
    </w:p>
    <w:p w14:paraId="52308CF8" w14:textId="77777777" w:rsidR="006556B7" w:rsidRPr="00DC44A5" w:rsidRDefault="006556B7" w:rsidP="004B1884">
      <w:pPr>
        <w:tabs>
          <w:tab w:val="left" w:pos="284"/>
        </w:tabs>
        <w:spacing w:after="0" w:line="240" w:lineRule="auto"/>
        <w:rPr>
          <w:rFonts w:ascii="Garamond" w:hAnsi="Garamond" w:cs="Arial"/>
          <w:b/>
          <w:bCs/>
          <w:sz w:val="24"/>
          <w:szCs w:val="24"/>
        </w:rPr>
      </w:pPr>
      <w:r w:rsidRPr="00DC44A5">
        <w:rPr>
          <w:rFonts w:ascii="Garamond" w:hAnsi="Garamond" w:cs="Arial"/>
          <w:b/>
          <w:bCs/>
          <w:sz w:val="24"/>
          <w:szCs w:val="24"/>
        </w:rPr>
        <w:t>DATA DA SESSÃO PÚBLICA</w:t>
      </w:r>
    </w:p>
    <w:p w14:paraId="2B9CEE52" w14:textId="4481C617" w:rsidR="006556B7" w:rsidRPr="00DC44A5" w:rsidRDefault="006556B7" w:rsidP="004B1884">
      <w:pPr>
        <w:tabs>
          <w:tab w:val="left" w:pos="284"/>
        </w:tabs>
        <w:spacing w:after="0" w:line="240" w:lineRule="auto"/>
        <w:rPr>
          <w:rFonts w:ascii="Garamond" w:hAnsi="Garamond" w:cs="Arial"/>
          <w:b/>
          <w:bCs/>
          <w:sz w:val="24"/>
          <w:szCs w:val="24"/>
        </w:rPr>
      </w:pPr>
      <w:r w:rsidRPr="00DC44A5">
        <w:rPr>
          <w:rFonts w:ascii="Garamond" w:hAnsi="Garamond" w:cs="Arial"/>
          <w:sz w:val="24"/>
          <w:szCs w:val="24"/>
        </w:rPr>
        <w:t xml:space="preserve">Dia </w:t>
      </w:r>
      <w:r w:rsidR="00C529AF">
        <w:rPr>
          <w:rFonts w:ascii="Garamond" w:hAnsi="Garamond" w:cs="Arial"/>
          <w:b/>
          <w:bCs/>
          <w:sz w:val="24"/>
          <w:szCs w:val="24"/>
        </w:rPr>
        <w:t>17/09</w:t>
      </w:r>
      <w:r w:rsidRPr="00DC44A5">
        <w:rPr>
          <w:rFonts w:ascii="Garamond" w:hAnsi="Garamond" w:cs="Arial"/>
          <w:b/>
          <w:bCs/>
          <w:sz w:val="24"/>
          <w:szCs w:val="24"/>
        </w:rPr>
        <w:t>/2025</w:t>
      </w:r>
      <w:r w:rsidR="00AA1CFB" w:rsidRPr="00DC44A5">
        <w:rPr>
          <w:rFonts w:ascii="Garamond" w:hAnsi="Garamond" w:cs="Arial"/>
          <w:b/>
          <w:bCs/>
          <w:sz w:val="24"/>
          <w:szCs w:val="24"/>
        </w:rPr>
        <w:t xml:space="preserve"> </w:t>
      </w:r>
      <w:r w:rsidRPr="00DC44A5">
        <w:rPr>
          <w:rFonts w:ascii="Garamond" w:hAnsi="Garamond" w:cs="Arial"/>
          <w:sz w:val="24"/>
          <w:szCs w:val="24"/>
        </w:rPr>
        <w:t xml:space="preserve">às </w:t>
      </w:r>
      <w:r w:rsidR="00C529AF">
        <w:rPr>
          <w:rFonts w:ascii="Garamond" w:hAnsi="Garamond" w:cs="Arial"/>
          <w:b/>
          <w:sz w:val="24"/>
          <w:szCs w:val="24"/>
        </w:rPr>
        <w:t>08</w:t>
      </w:r>
      <w:r w:rsidR="008E070E">
        <w:rPr>
          <w:rFonts w:ascii="Garamond" w:hAnsi="Garamond" w:cs="Arial"/>
          <w:b/>
          <w:sz w:val="24"/>
          <w:szCs w:val="24"/>
        </w:rPr>
        <w:t>:</w:t>
      </w:r>
      <w:r w:rsidR="00C529AF">
        <w:rPr>
          <w:rFonts w:ascii="Garamond" w:hAnsi="Garamond" w:cs="Arial"/>
          <w:b/>
          <w:sz w:val="24"/>
          <w:szCs w:val="24"/>
        </w:rPr>
        <w:t>00</w:t>
      </w:r>
      <w:r w:rsidR="008E070E">
        <w:rPr>
          <w:rFonts w:ascii="Garamond" w:hAnsi="Garamond" w:cs="Arial"/>
          <w:b/>
          <w:sz w:val="24"/>
          <w:szCs w:val="24"/>
        </w:rPr>
        <w:t>HRS</w:t>
      </w:r>
    </w:p>
    <w:p w14:paraId="3E6F8CAA" w14:textId="77777777" w:rsidR="006556B7" w:rsidRPr="00DC44A5" w:rsidRDefault="006556B7" w:rsidP="004B1884">
      <w:pPr>
        <w:tabs>
          <w:tab w:val="left" w:pos="284"/>
        </w:tabs>
        <w:spacing w:after="0" w:line="240" w:lineRule="auto"/>
        <w:rPr>
          <w:rFonts w:ascii="Garamond" w:hAnsi="Garamond" w:cs="Arial"/>
          <w:b/>
          <w:bCs/>
          <w:sz w:val="24"/>
          <w:szCs w:val="24"/>
        </w:rPr>
      </w:pPr>
    </w:p>
    <w:p w14:paraId="58743D88" w14:textId="77777777" w:rsidR="006556B7" w:rsidRPr="00DC44A5" w:rsidRDefault="006556B7" w:rsidP="004B1884">
      <w:pPr>
        <w:tabs>
          <w:tab w:val="left" w:pos="284"/>
        </w:tabs>
        <w:spacing w:after="0" w:line="240" w:lineRule="auto"/>
        <w:jc w:val="both"/>
        <w:rPr>
          <w:rFonts w:ascii="Garamond" w:hAnsi="Garamond" w:cs="Arial"/>
          <w:b/>
          <w:bCs/>
          <w:caps/>
          <w:sz w:val="24"/>
          <w:szCs w:val="24"/>
        </w:rPr>
      </w:pPr>
    </w:p>
    <w:p w14:paraId="38281C45" w14:textId="77777777" w:rsidR="00C92E02" w:rsidRPr="00DC44A5" w:rsidRDefault="00C92E02" w:rsidP="004B1884">
      <w:pPr>
        <w:tabs>
          <w:tab w:val="left" w:pos="284"/>
        </w:tabs>
        <w:spacing w:after="0" w:line="240" w:lineRule="auto"/>
        <w:jc w:val="both"/>
        <w:rPr>
          <w:rFonts w:ascii="Garamond" w:hAnsi="Garamond" w:cs="Arial"/>
          <w:b/>
          <w:bCs/>
          <w:caps/>
          <w:sz w:val="24"/>
          <w:szCs w:val="24"/>
        </w:rPr>
      </w:pPr>
    </w:p>
    <w:p w14:paraId="7E697A32" w14:textId="77777777" w:rsidR="006556B7" w:rsidRPr="00DC44A5" w:rsidRDefault="006556B7" w:rsidP="004B1884">
      <w:pPr>
        <w:tabs>
          <w:tab w:val="left" w:pos="284"/>
        </w:tabs>
        <w:spacing w:after="0" w:line="240" w:lineRule="auto"/>
        <w:jc w:val="both"/>
        <w:rPr>
          <w:rFonts w:ascii="Garamond" w:hAnsi="Garamond" w:cs="Arial"/>
          <w:caps/>
          <w:sz w:val="24"/>
          <w:szCs w:val="24"/>
        </w:rPr>
      </w:pPr>
      <w:r w:rsidRPr="00DC44A5">
        <w:rPr>
          <w:rFonts w:ascii="Garamond" w:hAnsi="Garamond" w:cs="Arial"/>
          <w:b/>
          <w:bCs/>
          <w:caps/>
          <w:sz w:val="24"/>
          <w:szCs w:val="24"/>
        </w:rPr>
        <w:t>Critério de Julgamento:</w:t>
      </w:r>
    </w:p>
    <w:p w14:paraId="2F81D0AB" w14:textId="203956A0" w:rsidR="006556B7" w:rsidRPr="00DC44A5" w:rsidRDefault="00C92E02" w:rsidP="004B1884">
      <w:pPr>
        <w:tabs>
          <w:tab w:val="left" w:pos="284"/>
        </w:tabs>
        <w:spacing w:after="0" w:line="240" w:lineRule="auto"/>
        <w:jc w:val="both"/>
        <w:rPr>
          <w:rFonts w:ascii="Garamond" w:hAnsi="Garamond" w:cs="Arial"/>
          <w:sz w:val="24"/>
          <w:szCs w:val="24"/>
        </w:rPr>
      </w:pPr>
      <w:r w:rsidRPr="00DC44A5">
        <w:rPr>
          <w:rFonts w:ascii="Garamond" w:hAnsi="Garamond" w:cs="Arial"/>
          <w:sz w:val="24"/>
          <w:szCs w:val="24"/>
        </w:rPr>
        <w:t>MAIOR PERCENTUAL DE DESCONTO</w:t>
      </w:r>
    </w:p>
    <w:p w14:paraId="6CB96A8B" w14:textId="77777777" w:rsidR="00C92E02" w:rsidRPr="00DC44A5" w:rsidRDefault="00C92E02" w:rsidP="004B1884">
      <w:pPr>
        <w:tabs>
          <w:tab w:val="left" w:pos="284"/>
        </w:tabs>
        <w:spacing w:after="0" w:line="240" w:lineRule="auto"/>
        <w:jc w:val="both"/>
        <w:rPr>
          <w:rFonts w:ascii="Garamond" w:hAnsi="Garamond" w:cs="Arial"/>
          <w:sz w:val="24"/>
          <w:szCs w:val="24"/>
        </w:rPr>
      </w:pPr>
    </w:p>
    <w:p w14:paraId="222EF761" w14:textId="77777777" w:rsidR="006556B7" w:rsidRPr="00DC44A5" w:rsidRDefault="006556B7" w:rsidP="004B1884">
      <w:pPr>
        <w:tabs>
          <w:tab w:val="left" w:pos="284"/>
        </w:tabs>
        <w:spacing w:after="0" w:line="240" w:lineRule="auto"/>
        <w:jc w:val="both"/>
        <w:rPr>
          <w:rFonts w:ascii="Garamond" w:hAnsi="Garamond" w:cs="Arial"/>
          <w:sz w:val="24"/>
          <w:szCs w:val="24"/>
        </w:rPr>
      </w:pPr>
    </w:p>
    <w:p w14:paraId="7ED5141C" w14:textId="77777777" w:rsidR="006556B7" w:rsidRPr="00DC44A5" w:rsidRDefault="006556B7" w:rsidP="004B1884">
      <w:pPr>
        <w:tabs>
          <w:tab w:val="left" w:pos="284"/>
        </w:tabs>
        <w:spacing w:after="0" w:line="240" w:lineRule="auto"/>
        <w:jc w:val="both"/>
        <w:rPr>
          <w:rFonts w:ascii="Garamond" w:hAnsi="Garamond" w:cs="Arial"/>
          <w:sz w:val="24"/>
          <w:szCs w:val="24"/>
        </w:rPr>
      </w:pPr>
    </w:p>
    <w:p w14:paraId="4F716823" w14:textId="77777777" w:rsidR="006556B7" w:rsidRPr="00DC44A5" w:rsidRDefault="006556B7" w:rsidP="004B1884">
      <w:pPr>
        <w:tabs>
          <w:tab w:val="left" w:pos="284"/>
        </w:tabs>
        <w:spacing w:after="0" w:line="240" w:lineRule="auto"/>
        <w:jc w:val="both"/>
        <w:rPr>
          <w:rFonts w:ascii="Garamond" w:hAnsi="Garamond" w:cs="Arial"/>
          <w:caps/>
          <w:sz w:val="24"/>
          <w:szCs w:val="24"/>
        </w:rPr>
      </w:pPr>
      <w:r w:rsidRPr="00DC44A5">
        <w:rPr>
          <w:rFonts w:ascii="Garamond" w:hAnsi="Garamond" w:cs="Arial"/>
          <w:b/>
          <w:bCs/>
          <w:caps/>
          <w:sz w:val="24"/>
          <w:szCs w:val="24"/>
        </w:rPr>
        <w:t>Modo de disputa:</w:t>
      </w:r>
    </w:p>
    <w:p w14:paraId="4CB4EB31" w14:textId="77777777" w:rsidR="006556B7" w:rsidRPr="00DC44A5" w:rsidRDefault="006556B7" w:rsidP="004B1884">
      <w:pPr>
        <w:tabs>
          <w:tab w:val="left" w:pos="284"/>
        </w:tabs>
        <w:spacing w:after="0" w:line="240" w:lineRule="auto"/>
        <w:jc w:val="both"/>
        <w:rPr>
          <w:rFonts w:ascii="Garamond" w:hAnsi="Garamond" w:cs="Arial"/>
          <w:sz w:val="24"/>
          <w:szCs w:val="24"/>
        </w:rPr>
      </w:pPr>
      <w:r w:rsidRPr="00DC44A5">
        <w:rPr>
          <w:rFonts w:ascii="Garamond" w:hAnsi="Garamond" w:cs="Arial"/>
          <w:sz w:val="24"/>
          <w:szCs w:val="24"/>
        </w:rPr>
        <w:t>aberto</w:t>
      </w:r>
    </w:p>
    <w:p w14:paraId="53AFA6E5" w14:textId="77777777" w:rsidR="006556B7" w:rsidRPr="00DC44A5" w:rsidRDefault="006556B7" w:rsidP="004B1884">
      <w:pPr>
        <w:tabs>
          <w:tab w:val="left" w:pos="284"/>
        </w:tabs>
        <w:spacing w:after="0" w:line="240" w:lineRule="auto"/>
        <w:rPr>
          <w:rFonts w:ascii="Garamond" w:hAnsi="Garamond" w:cs="Arial"/>
          <w:sz w:val="24"/>
          <w:szCs w:val="24"/>
        </w:rPr>
      </w:pPr>
    </w:p>
    <w:p w14:paraId="52BD02FA" w14:textId="77777777" w:rsidR="00C92E02" w:rsidRPr="00DC44A5" w:rsidRDefault="00C92E02" w:rsidP="004B1884">
      <w:pPr>
        <w:tabs>
          <w:tab w:val="left" w:pos="284"/>
        </w:tabs>
        <w:spacing w:after="0" w:line="240" w:lineRule="auto"/>
        <w:rPr>
          <w:rFonts w:ascii="Garamond" w:hAnsi="Garamond" w:cs="Arial"/>
          <w:sz w:val="24"/>
          <w:szCs w:val="24"/>
        </w:rPr>
      </w:pPr>
    </w:p>
    <w:p w14:paraId="14A26ED8" w14:textId="77777777" w:rsidR="006556B7" w:rsidRPr="00DC44A5" w:rsidRDefault="006556B7" w:rsidP="004B1884">
      <w:pPr>
        <w:tabs>
          <w:tab w:val="left" w:pos="284"/>
        </w:tabs>
        <w:spacing w:after="0" w:line="240" w:lineRule="auto"/>
        <w:rPr>
          <w:rFonts w:ascii="Garamond" w:hAnsi="Garamond" w:cs="Arial"/>
          <w:b/>
          <w:bCs/>
          <w:sz w:val="24"/>
          <w:szCs w:val="24"/>
        </w:rPr>
      </w:pPr>
    </w:p>
    <w:p w14:paraId="36830B2B" w14:textId="77777777" w:rsidR="006556B7" w:rsidRPr="00DC44A5" w:rsidRDefault="006556B7" w:rsidP="004B1884">
      <w:pPr>
        <w:tabs>
          <w:tab w:val="left" w:pos="284"/>
        </w:tabs>
        <w:spacing w:after="0" w:line="240" w:lineRule="auto"/>
        <w:rPr>
          <w:rFonts w:ascii="Garamond" w:hAnsi="Garamond" w:cs="Arial"/>
          <w:b/>
          <w:bCs/>
          <w:sz w:val="24"/>
          <w:szCs w:val="24"/>
        </w:rPr>
      </w:pPr>
      <w:r w:rsidRPr="00DC44A5">
        <w:rPr>
          <w:rFonts w:ascii="Garamond" w:hAnsi="Garamond" w:cs="Arial"/>
          <w:b/>
          <w:bCs/>
          <w:sz w:val="24"/>
          <w:szCs w:val="24"/>
        </w:rPr>
        <w:t>PREFERÊNCIA ME/EPP/EQUIPARADAS</w:t>
      </w:r>
    </w:p>
    <w:p w14:paraId="5C503B06" w14:textId="77777777" w:rsidR="006556B7" w:rsidRPr="00DC44A5" w:rsidRDefault="002536E7" w:rsidP="004B1884">
      <w:pPr>
        <w:tabs>
          <w:tab w:val="left" w:pos="284"/>
        </w:tabs>
        <w:spacing w:after="0" w:line="240" w:lineRule="auto"/>
        <w:rPr>
          <w:rFonts w:ascii="Garamond" w:hAnsi="Garamond" w:cs="Arial"/>
          <w:bCs/>
          <w:sz w:val="24"/>
          <w:szCs w:val="24"/>
        </w:rPr>
      </w:pPr>
      <w:r w:rsidRPr="00DC44A5">
        <w:rPr>
          <w:rFonts w:ascii="Garamond" w:hAnsi="Garamond" w:cs="Arial"/>
          <w:bCs/>
          <w:sz w:val="24"/>
          <w:szCs w:val="24"/>
        </w:rPr>
        <w:t>NÃO</w:t>
      </w:r>
    </w:p>
    <w:p w14:paraId="0CF53D2F" w14:textId="77777777" w:rsidR="006556B7" w:rsidRPr="00DC44A5" w:rsidRDefault="006556B7" w:rsidP="004B1884">
      <w:pPr>
        <w:tabs>
          <w:tab w:val="left" w:pos="284"/>
        </w:tabs>
        <w:spacing w:after="0" w:line="240" w:lineRule="auto"/>
        <w:rPr>
          <w:rFonts w:ascii="Garamond" w:hAnsi="Garamond" w:cs="Arial"/>
          <w:b/>
          <w:bCs/>
          <w:sz w:val="24"/>
          <w:szCs w:val="24"/>
        </w:rPr>
      </w:pPr>
    </w:p>
    <w:p w14:paraId="3738EC0C" w14:textId="77777777" w:rsidR="006556B7" w:rsidRPr="00DC44A5" w:rsidRDefault="006556B7" w:rsidP="004B1884">
      <w:pPr>
        <w:tabs>
          <w:tab w:val="left" w:pos="284"/>
        </w:tabs>
        <w:spacing w:after="0" w:line="240" w:lineRule="auto"/>
        <w:rPr>
          <w:rFonts w:ascii="Garamond" w:hAnsi="Garamond" w:cs="Arial"/>
          <w:b/>
          <w:bCs/>
          <w:sz w:val="24"/>
          <w:szCs w:val="24"/>
        </w:rPr>
      </w:pPr>
    </w:p>
    <w:p w14:paraId="10294506" w14:textId="77777777" w:rsidR="006556B7" w:rsidRPr="00DC44A5" w:rsidRDefault="006556B7" w:rsidP="004B1884">
      <w:pPr>
        <w:tabs>
          <w:tab w:val="left" w:pos="284"/>
        </w:tabs>
        <w:spacing w:after="0" w:line="240" w:lineRule="auto"/>
        <w:rPr>
          <w:rFonts w:ascii="Garamond" w:hAnsi="Garamond" w:cs="Arial"/>
          <w:b/>
          <w:bCs/>
          <w:sz w:val="24"/>
          <w:szCs w:val="24"/>
        </w:rPr>
      </w:pPr>
    </w:p>
    <w:p w14:paraId="1A49B586" w14:textId="1777D9E1" w:rsidR="006556B7" w:rsidRPr="00DC44A5" w:rsidRDefault="005F0434" w:rsidP="004B1884">
      <w:pPr>
        <w:tabs>
          <w:tab w:val="left" w:pos="284"/>
        </w:tabs>
        <w:spacing w:after="0" w:line="240" w:lineRule="auto"/>
        <w:rPr>
          <w:rFonts w:ascii="Garamond" w:hAnsi="Garamond" w:cs="Arial"/>
          <w:b/>
          <w:bCs/>
          <w:sz w:val="24"/>
          <w:szCs w:val="24"/>
        </w:rPr>
      </w:pPr>
      <w:r w:rsidRPr="00DC44A5">
        <w:rPr>
          <w:rFonts w:ascii="Garamond" w:hAnsi="Garamond" w:cs="Arial"/>
          <w:b/>
          <w:bCs/>
          <w:sz w:val="24"/>
          <w:szCs w:val="24"/>
        </w:rPr>
        <w:t>SISTEMA ELETRÔNICO</w:t>
      </w:r>
    </w:p>
    <w:p w14:paraId="2EBAA8CD" w14:textId="4423EF4B" w:rsidR="005F0434" w:rsidRPr="00DC44A5" w:rsidRDefault="005F0434" w:rsidP="004B1884">
      <w:pPr>
        <w:tabs>
          <w:tab w:val="left" w:pos="284"/>
        </w:tabs>
        <w:spacing w:after="0" w:line="240" w:lineRule="auto"/>
        <w:rPr>
          <w:rFonts w:ascii="Garamond" w:hAnsi="Garamond" w:cs="Arial"/>
          <w:b/>
          <w:bCs/>
          <w:sz w:val="24"/>
          <w:szCs w:val="24"/>
          <w:u w:val="single"/>
        </w:rPr>
      </w:pPr>
      <w:r w:rsidRPr="00DC44A5">
        <w:rPr>
          <w:rFonts w:ascii="Garamond" w:hAnsi="Garamond"/>
          <w:b/>
          <w:bCs/>
          <w:sz w:val="24"/>
          <w:szCs w:val="24"/>
          <w:u w:val="single"/>
        </w:rPr>
        <w:t>(https://licitar.digital.com.br/)</w:t>
      </w:r>
    </w:p>
    <w:p w14:paraId="18C58DF4" w14:textId="77777777" w:rsidR="006556B7" w:rsidRPr="00DC44A5" w:rsidRDefault="006556B7" w:rsidP="004B1884">
      <w:pPr>
        <w:tabs>
          <w:tab w:val="left" w:pos="284"/>
        </w:tabs>
        <w:spacing w:after="0" w:line="240" w:lineRule="auto"/>
        <w:rPr>
          <w:rFonts w:ascii="Garamond" w:hAnsi="Garamond" w:cs="Arial"/>
          <w:b/>
          <w:bCs/>
          <w:sz w:val="24"/>
          <w:szCs w:val="24"/>
        </w:rPr>
      </w:pPr>
    </w:p>
    <w:p w14:paraId="6DE38CEC" w14:textId="77777777" w:rsidR="006556B7" w:rsidRPr="00DC44A5" w:rsidRDefault="006556B7" w:rsidP="004B1884">
      <w:pPr>
        <w:tabs>
          <w:tab w:val="left" w:pos="284"/>
        </w:tabs>
        <w:spacing w:after="0" w:line="240" w:lineRule="auto"/>
        <w:rPr>
          <w:rFonts w:ascii="Garamond" w:hAnsi="Garamond" w:cs="Arial"/>
          <w:b/>
          <w:bCs/>
          <w:sz w:val="24"/>
          <w:szCs w:val="24"/>
        </w:rPr>
      </w:pPr>
    </w:p>
    <w:p w14:paraId="4DA23E48" w14:textId="77777777" w:rsidR="006556B7" w:rsidRPr="00DC44A5" w:rsidRDefault="006556B7" w:rsidP="004B1884">
      <w:pPr>
        <w:tabs>
          <w:tab w:val="left" w:pos="284"/>
        </w:tabs>
        <w:spacing w:after="0" w:line="240" w:lineRule="auto"/>
        <w:rPr>
          <w:rFonts w:ascii="Garamond" w:hAnsi="Garamond" w:cs="Arial"/>
          <w:b/>
          <w:bCs/>
          <w:sz w:val="24"/>
          <w:szCs w:val="24"/>
        </w:rPr>
      </w:pPr>
    </w:p>
    <w:p w14:paraId="643C366E" w14:textId="77777777" w:rsidR="006556B7" w:rsidRPr="00DC44A5" w:rsidRDefault="006556B7" w:rsidP="004B1884">
      <w:pPr>
        <w:tabs>
          <w:tab w:val="left" w:pos="284"/>
        </w:tabs>
        <w:spacing w:after="0" w:line="240" w:lineRule="auto"/>
        <w:rPr>
          <w:rFonts w:ascii="Garamond" w:hAnsi="Garamond" w:cs="Arial"/>
          <w:b/>
          <w:bCs/>
          <w:sz w:val="24"/>
          <w:szCs w:val="24"/>
        </w:rPr>
      </w:pPr>
    </w:p>
    <w:p w14:paraId="750117D6" w14:textId="77777777" w:rsidR="006556B7" w:rsidRPr="00DC44A5" w:rsidRDefault="006556B7" w:rsidP="004B1884">
      <w:pPr>
        <w:tabs>
          <w:tab w:val="left" w:pos="284"/>
        </w:tabs>
        <w:spacing w:after="0" w:line="240" w:lineRule="auto"/>
        <w:rPr>
          <w:rFonts w:ascii="Garamond" w:hAnsi="Garamond" w:cs="Arial"/>
          <w:b/>
          <w:bCs/>
          <w:sz w:val="24"/>
          <w:szCs w:val="24"/>
        </w:rPr>
      </w:pPr>
    </w:p>
    <w:p w14:paraId="45FC72F0" w14:textId="77777777" w:rsidR="006556B7" w:rsidRPr="00DC44A5" w:rsidRDefault="006556B7" w:rsidP="004B1884">
      <w:pPr>
        <w:tabs>
          <w:tab w:val="left" w:pos="284"/>
        </w:tabs>
        <w:spacing w:after="0" w:line="240" w:lineRule="auto"/>
        <w:rPr>
          <w:rFonts w:ascii="Garamond" w:hAnsi="Garamond" w:cs="Arial"/>
          <w:b/>
          <w:bCs/>
          <w:sz w:val="24"/>
          <w:szCs w:val="24"/>
        </w:rPr>
      </w:pPr>
    </w:p>
    <w:p w14:paraId="00D24752" w14:textId="77777777" w:rsidR="006556B7" w:rsidRPr="00DC44A5" w:rsidRDefault="006556B7" w:rsidP="004B1884">
      <w:pPr>
        <w:tabs>
          <w:tab w:val="left" w:pos="284"/>
        </w:tabs>
        <w:spacing w:after="0" w:line="240" w:lineRule="auto"/>
        <w:rPr>
          <w:rFonts w:ascii="Garamond" w:hAnsi="Garamond" w:cs="Arial"/>
          <w:b/>
          <w:bCs/>
          <w:sz w:val="24"/>
          <w:szCs w:val="24"/>
        </w:rPr>
      </w:pPr>
    </w:p>
    <w:p w14:paraId="65F324AE" w14:textId="77777777" w:rsidR="006556B7" w:rsidRPr="00DC44A5" w:rsidRDefault="006556B7" w:rsidP="004B1884">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3BD314E8" w14:textId="77777777" w:rsidR="006556B7" w:rsidRPr="00DC44A5" w:rsidRDefault="006556B7" w:rsidP="004B1884">
          <w:pPr>
            <w:pStyle w:val="CabealhodoSumrio"/>
            <w:tabs>
              <w:tab w:val="left" w:pos="284"/>
            </w:tabs>
            <w:spacing w:before="0" w:line="240" w:lineRule="auto"/>
            <w:rPr>
              <w:rFonts w:ascii="Garamond" w:hAnsi="Garamond" w:cs="Arial"/>
              <w:color w:val="auto"/>
              <w:sz w:val="24"/>
              <w:szCs w:val="24"/>
            </w:rPr>
          </w:pPr>
          <w:r w:rsidRPr="00DC44A5">
            <w:rPr>
              <w:rFonts w:ascii="Garamond" w:hAnsi="Garamond" w:cs="Arial"/>
              <w:color w:val="auto"/>
              <w:sz w:val="24"/>
              <w:szCs w:val="24"/>
            </w:rPr>
            <w:t>Sumário</w:t>
          </w:r>
        </w:p>
        <w:p w14:paraId="2BD5DF20" w14:textId="77777777" w:rsidR="006556B7" w:rsidRPr="00DC44A5" w:rsidRDefault="006556B7" w:rsidP="004B1884">
          <w:pPr>
            <w:tabs>
              <w:tab w:val="left" w:pos="284"/>
            </w:tabs>
            <w:spacing w:after="0" w:line="240" w:lineRule="auto"/>
            <w:rPr>
              <w:rFonts w:ascii="Garamond" w:hAnsi="Garamond" w:cs="Arial"/>
              <w:sz w:val="24"/>
              <w:szCs w:val="24"/>
            </w:rPr>
          </w:pPr>
        </w:p>
        <w:p w14:paraId="46DD961B" w14:textId="7D081BB8" w:rsidR="00AD4654" w:rsidRPr="00DC44A5" w:rsidRDefault="006556B7" w:rsidP="004B1884">
          <w:pPr>
            <w:pStyle w:val="Sumrio1"/>
            <w:rPr>
              <w:rFonts w:ascii="Garamond" w:eastAsiaTheme="minorEastAsia" w:hAnsi="Garamond" w:cstheme="minorBidi"/>
              <w:noProof/>
              <w:sz w:val="24"/>
            </w:rPr>
          </w:pPr>
          <w:r w:rsidRPr="00DC44A5">
            <w:rPr>
              <w:rFonts w:ascii="Garamond" w:hAnsi="Garamond" w:cs="Arial"/>
              <w:sz w:val="24"/>
            </w:rPr>
            <w:fldChar w:fldCharType="begin"/>
          </w:r>
          <w:r w:rsidRPr="00DC44A5">
            <w:rPr>
              <w:rFonts w:ascii="Garamond" w:hAnsi="Garamond" w:cs="Arial"/>
              <w:sz w:val="24"/>
            </w:rPr>
            <w:instrText xml:space="preserve"> TOC \o "1-3" \h \z \u </w:instrText>
          </w:r>
          <w:r w:rsidRPr="00DC44A5">
            <w:rPr>
              <w:rFonts w:ascii="Garamond" w:hAnsi="Garamond" w:cs="Arial"/>
              <w:sz w:val="24"/>
            </w:rPr>
            <w:fldChar w:fldCharType="separate"/>
          </w:r>
          <w:hyperlink w:anchor="_Toc199864120" w:history="1">
            <w:r w:rsidR="00AD4654" w:rsidRPr="00DC44A5">
              <w:rPr>
                <w:rStyle w:val="Hyperlink"/>
                <w:rFonts w:ascii="Garamond" w:hAnsi="Garamond" w:cs="Times New Roman"/>
                <w:noProof/>
                <w:sz w:val="24"/>
              </w:rPr>
              <w:t xml:space="preserve">PREGÃO ELETRÔNICO Nº     </w:t>
            </w:r>
            <w:r w:rsidR="00AD4654" w:rsidRPr="00DC44A5">
              <w:rPr>
                <w:rFonts w:ascii="Garamond" w:hAnsi="Garamond"/>
                <w:noProof/>
                <w:webHidden/>
                <w:sz w:val="24"/>
              </w:rPr>
              <w:tab/>
            </w:r>
            <w:r w:rsidR="00AD4654" w:rsidRPr="00DC44A5">
              <w:rPr>
                <w:rFonts w:ascii="Garamond" w:hAnsi="Garamond"/>
                <w:noProof/>
                <w:webHidden/>
                <w:sz w:val="24"/>
              </w:rPr>
              <w:fldChar w:fldCharType="begin"/>
            </w:r>
            <w:r w:rsidR="00AD4654" w:rsidRPr="00DC44A5">
              <w:rPr>
                <w:rFonts w:ascii="Garamond" w:hAnsi="Garamond"/>
                <w:noProof/>
                <w:webHidden/>
                <w:sz w:val="24"/>
              </w:rPr>
              <w:instrText xml:space="preserve"> PAGEREF _Toc199864120 \h </w:instrText>
            </w:r>
            <w:r w:rsidR="00AD4654" w:rsidRPr="00DC44A5">
              <w:rPr>
                <w:rFonts w:ascii="Garamond" w:hAnsi="Garamond"/>
                <w:noProof/>
                <w:webHidden/>
                <w:sz w:val="24"/>
              </w:rPr>
            </w:r>
            <w:r w:rsidR="00AD4654" w:rsidRPr="00DC44A5">
              <w:rPr>
                <w:rFonts w:ascii="Garamond" w:hAnsi="Garamond"/>
                <w:noProof/>
                <w:webHidden/>
                <w:sz w:val="24"/>
              </w:rPr>
              <w:fldChar w:fldCharType="separate"/>
            </w:r>
            <w:r w:rsidR="00AD4654" w:rsidRPr="00DC44A5">
              <w:rPr>
                <w:rFonts w:ascii="Garamond" w:hAnsi="Garamond"/>
                <w:noProof/>
                <w:webHidden/>
                <w:sz w:val="24"/>
              </w:rPr>
              <w:t>4</w:t>
            </w:r>
            <w:r w:rsidR="00AD4654" w:rsidRPr="00DC44A5">
              <w:rPr>
                <w:rFonts w:ascii="Garamond" w:hAnsi="Garamond"/>
                <w:noProof/>
                <w:webHidden/>
                <w:sz w:val="24"/>
              </w:rPr>
              <w:fldChar w:fldCharType="end"/>
            </w:r>
          </w:hyperlink>
        </w:p>
        <w:p w14:paraId="3DD46E96" w14:textId="33F789FB" w:rsidR="00AD4654" w:rsidRPr="00DC44A5" w:rsidRDefault="00AD4654" w:rsidP="004B1884">
          <w:pPr>
            <w:pStyle w:val="Sumrio1"/>
            <w:rPr>
              <w:rFonts w:ascii="Garamond" w:eastAsiaTheme="minorEastAsia" w:hAnsi="Garamond" w:cstheme="minorBidi"/>
              <w:noProof/>
              <w:sz w:val="24"/>
            </w:rPr>
          </w:pPr>
          <w:hyperlink w:anchor="_Toc199864121" w:history="1">
            <w:r w:rsidRPr="00DC44A5">
              <w:rPr>
                <w:rStyle w:val="Hyperlink"/>
                <w:rFonts w:ascii="Garamond" w:hAnsi="Garamond" w:cs="Times New Roman"/>
                <w:noProof/>
                <w:sz w:val="24"/>
              </w:rPr>
              <w:t xml:space="preserve">(Processo Administrativo n°      </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_Toc199864121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4</w:t>
            </w:r>
            <w:r w:rsidRPr="00DC44A5">
              <w:rPr>
                <w:rFonts w:ascii="Garamond" w:hAnsi="Garamond"/>
                <w:noProof/>
                <w:webHidden/>
                <w:sz w:val="24"/>
              </w:rPr>
              <w:fldChar w:fldCharType="end"/>
            </w:r>
          </w:hyperlink>
        </w:p>
        <w:p w14:paraId="19A35619" w14:textId="77777777" w:rsidR="00AD4654" w:rsidRPr="00DC44A5" w:rsidRDefault="00AD4654" w:rsidP="004B1884">
          <w:pPr>
            <w:pStyle w:val="Sumrio1"/>
            <w:rPr>
              <w:rFonts w:ascii="Garamond" w:eastAsiaTheme="minorEastAsia" w:hAnsi="Garamond" w:cstheme="minorBidi"/>
              <w:noProof/>
              <w:sz w:val="24"/>
            </w:rPr>
          </w:pPr>
          <w:hyperlink w:anchor="_Toc199864122" w:history="1">
            <w:r w:rsidRPr="00DC44A5">
              <w:rPr>
                <w:rStyle w:val="Hyperlink"/>
                <w:rFonts w:ascii="Garamond" w:hAnsi="Garamond"/>
                <w:noProof/>
                <w:sz w:val="24"/>
                <w:lang w:eastAsia="en-US"/>
              </w:rPr>
              <w:t>1.</w:t>
            </w:r>
            <w:r w:rsidRPr="00DC44A5">
              <w:rPr>
                <w:rFonts w:ascii="Garamond" w:eastAsiaTheme="minorEastAsia" w:hAnsi="Garamond" w:cstheme="minorBidi"/>
                <w:noProof/>
                <w:sz w:val="24"/>
              </w:rPr>
              <w:tab/>
            </w:r>
            <w:r w:rsidRPr="00DC44A5">
              <w:rPr>
                <w:rStyle w:val="Hyperlink"/>
                <w:rFonts w:ascii="Garamond" w:hAnsi="Garamond"/>
                <w:noProof/>
                <w:sz w:val="24"/>
                <w:lang w:eastAsia="en-US"/>
              </w:rPr>
              <w:t>DO OBJETO</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_Toc199864122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4</w:t>
            </w:r>
            <w:r w:rsidRPr="00DC44A5">
              <w:rPr>
                <w:rFonts w:ascii="Garamond" w:hAnsi="Garamond"/>
                <w:noProof/>
                <w:webHidden/>
                <w:sz w:val="24"/>
              </w:rPr>
              <w:fldChar w:fldCharType="end"/>
            </w:r>
          </w:hyperlink>
        </w:p>
        <w:p w14:paraId="2A2ABC40" w14:textId="77777777" w:rsidR="00AD4654" w:rsidRPr="00DC44A5" w:rsidRDefault="00AD4654" w:rsidP="004B1884">
          <w:pPr>
            <w:pStyle w:val="Sumrio1"/>
            <w:rPr>
              <w:rFonts w:ascii="Garamond" w:eastAsiaTheme="minorEastAsia" w:hAnsi="Garamond" w:cstheme="minorBidi"/>
              <w:noProof/>
              <w:sz w:val="24"/>
            </w:rPr>
          </w:pPr>
          <w:hyperlink w:anchor="_Toc199864123" w:history="1">
            <w:r w:rsidRPr="00DC44A5">
              <w:rPr>
                <w:rStyle w:val="Hyperlink"/>
                <w:rFonts w:ascii="Garamond" w:hAnsi="Garamond" w:cs="Times New Roman"/>
                <w:noProof/>
                <w:sz w:val="24"/>
              </w:rPr>
              <w:t>2.</w:t>
            </w:r>
            <w:r w:rsidRPr="00DC44A5">
              <w:rPr>
                <w:rFonts w:ascii="Garamond" w:eastAsiaTheme="minorEastAsia" w:hAnsi="Garamond" w:cstheme="minorBidi"/>
                <w:noProof/>
                <w:sz w:val="24"/>
              </w:rPr>
              <w:tab/>
            </w:r>
            <w:r w:rsidRPr="00DC44A5">
              <w:rPr>
                <w:rStyle w:val="Hyperlink"/>
                <w:rFonts w:ascii="Garamond" w:hAnsi="Garamond" w:cs="Times New Roman"/>
                <w:noProof/>
                <w:sz w:val="24"/>
              </w:rPr>
              <w:t>DO REGISTRO DE PREÇOS</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_Toc199864123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4</w:t>
            </w:r>
            <w:r w:rsidRPr="00DC44A5">
              <w:rPr>
                <w:rFonts w:ascii="Garamond" w:hAnsi="Garamond"/>
                <w:noProof/>
                <w:webHidden/>
                <w:sz w:val="24"/>
              </w:rPr>
              <w:fldChar w:fldCharType="end"/>
            </w:r>
          </w:hyperlink>
        </w:p>
        <w:p w14:paraId="44849B72" w14:textId="77777777" w:rsidR="00AD4654" w:rsidRPr="00DC44A5" w:rsidRDefault="00AD4654" w:rsidP="004B1884">
          <w:pPr>
            <w:pStyle w:val="Sumrio1"/>
            <w:rPr>
              <w:rFonts w:ascii="Garamond" w:eastAsiaTheme="minorEastAsia" w:hAnsi="Garamond" w:cstheme="minorBidi"/>
              <w:noProof/>
              <w:sz w:val="24"/>
            </w:rPr>
          </w:pPr>
          <w:hyperlink w:anchor="_Toc199864124" w:history="1">
            <w:r w:rsidRPr="00DC44A5">
              <w:rPr>
                <w:rStyle w:val="Hyperlink"/>
                <w:rFonts w:ascii="Garamond" w:hAnsi="Garamond"/>
                <w:noProof/>
                <w:sz w:val="24"/>
              </w:rPr>
              <w:t>3.</w:t>
            </w:r>
            <w:r w:rsidRPr="00DC44A5">
              <w:rPr>
                <w:rFonts w:ascii="Garamond" w:eastAsiaTheme="minorEastAsia" w:hAnsi="Garamond" w:cstheme="minorBidi"/>
                <w:noProof/>
                <w:sz w:val="24"/>
              </w:rPr>
              <w:tab/>
            </w:r>
            <w:r w:rsidRPr="00DC44A5">
              <w:rPr>
                <w:rStyle w:val="Hyperlink"/>
                <w:rFonts w:ascii="Garamond" w:hAnsi="Garamond"/>
                <w:noProof/>
                <w:sz w:val="24"/>
              </w:rPr>
              <w:t>DA PARTICIPAÇÃO NA LICITAÇÃO</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_Toc199864124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4</w:t>
            </w:r>
            <w:r w:rsidRPr="00DC44A5">
              <w:rPr>
                <w:rFonts w:ascii="Garamond" w:hAnsi="Garamond"/>
                <w:noProof/>
                <w:webHidden/>
                <w:sz w:val="24"/>
              </w:rPr>
              <w:fldChar w:fldCharType="end"/>
            </w:r>
          </w:hyperlink>
        </w:p>
        <w:p w14:paraId="2E4C4719" w14:textId="77777777" w:rsidR="00AD4654" w:rsidRPr="00DC44A5" w:rsidRDefault="00AD4654" w:rsidP="004B1884">
          <w:pPr>
            <w:pStyle w:val="Sumrio1"/>
            <w:rPr>
              <w:rFonts w:ascii="Garamond" w:eastAsiaTheme="minorEastAsia" w:hAnsi="Garamond" w:cstheme="minorBidi"/>
              <w:noProof/>
              <w:sz w:val="24"/>
            </w:rPr>
          </w:pPr>
          <w:hyperlink w:anchor="_Toc199864125" w:history="1">
            <w:r w:rsidRPr="00DC44A5">
              <w:rPr>
                <w:rStyle w:val="Hyperlink"/>
                <w:rFonts w:ascii="Garamond" w:hAnsi="Garamond"/>
                <w:noProof/>
                <w:sz w:val="24"/>
              </w:rPr>
              <w:t>4.</w:t>
            </w:r>
            <w:r w:rsidRPr="00DC44A5">
              <w:rPr>
                <w:rFonts w:ascii="Garamond" w:eastAsiaTheme="minorEastAsia" w:hAnsi="Garamond" w:cstheme="minorBidi"/>
                <w:noProof/>
                <w:sz w:val="24"/>
              </w:rPr>
              <w:tab/>
            </w:r>
            <w:r w:rsidRPr="00DC44A5">
              <w:rPr>
                <w:rStyle w:val="Hyperlink"/>
                <w:rFonts w:ascii="Garamond" w:hAnsi="Garamond"/>
                <w:noProof/>
                <w:sz w:val="24"/>
              </w:rPr>
              <w:t>DA APRESENTAÇÃO DA PROPOSTA E DOS DOCUMENTOS DE HABILITAÇÃO</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_Toc199864125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6</w:t>
            </w:r>
            <w:r w:rsidRPr="00DC44A5">
              <w:rPr>
                <w:rFonts w:ascii="Garamond" w:hAnsi="Garamond"/>
                <w:noProof/>
                <w:webHidden/>
                <w:sz w:val="24"/>
              </w:rPr>
              <w:fldChar w:fldCharType="end"/>
            </w:r>
          </w:hyperlink>
        </w:p>
        <w:p w14:paraId="3F504606" w14:textId="77777777" w:rsidR="00AD4654" w:rsidRPr="00DC44A5" w:rsidRDefault="00AD4654" w:rsidP="004B1884">
          <w:pPr>
            <w:pStyle w:val="Sumrio1"/>
            <w:rPr>
              <w:rFonts w:ascii="Garamond" w:eastAsiaTheme="minorEastAsia" w:hAnsi="Garamond" w:cstheme="minorBidi"/>
              <w:noProof/>
              <w:sz w:val="24"/>
            </w:rPr>
          </w:pPr>
          <w:hyperlink w:anchor="_Toc199864126" w:history="1">
            <w:r w:rsidRPr="00DC44A5">
              <w:rPr>
                <w:rStyle w:val="Hyperlink"/>
                <w:rFonts w:ascii="Garamond" w:hAnsi="Garamond"/>
                <w:noProof/>
                <w:sz w:val="24"/>
              </w:rPr>
              <w:t>5.</w:t>
            </w:r>
            <w:r w:rsidRPr="00DC44A5">
              <w:rPr>
                <w:rFonts w:ascii="Garamond" w:eastAsiaTheme="minorEastAsia" w:hAnsi="Garamond" w:cstheme="minorBidi"/>
                <w:noProof/>
                <w:sz w:val="24"/>
              </w:rPr>
              <w:tab/>
            </w:r>
            <w:r w:rsidRPr="00DC44A5">
              <w:rPr>
                <w:rStyle w:val="Hyperlink"/>
                <w:rFonts w:ascii="Garamond" w:hAnsi="Garamond"/>
                <w:noProof/>
                <w:sz w:val="24"/>
              </w:rPr>
              <w:t>DO PREENCHIMENTO DA PROPOSTA</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_Toc199864126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8</w:t>
            </w:r>
            <w:r w:rsidRPr="00DC44A5">
              <w:rPr>
                <w:rFonts w:ascii="Garamond" w:hAnsi="Garamond"/>
                <w:noProof/>
                <w:webHidden/>
                <w:sz w:val="24"/>
              </w:rPr>
              <w:fldChar w:fldCharType="end"/>
            </w:r>
          </w:hyperlink>
        </w:p>
        <w:p w14:paraId="059B3A03" w14:textId="77777777" w:rsidR="00AD4654" w:rsidRPr="00DC44A5" w:rsidRDefault="00AD4654" w:rsidP="004B1884">
          <w:pPr>
            <w:pStyle w:val="Sumrio1"/>
            <w:rPr>
              <w:rFonts w:ascii="Garamond" w:eastAsiaTheme="minorEastAsia" w:hAnsi="Garamond" w:cstheme="minorBidi"/>
              <w:noProof/>
              <w:sz w:val="24"/>
            </w:rPr>
          </w:pPr>
          <w:hyperlink w:anchor="_Toc199864127" w:history="1">
            <w:r w:rsidRPr="00DC44A5">
              <w:rPr>
                <w:rStyle w:val="Hyperlink"/>
                <w:rFonts w:ascii="Garamond" w:hAnsi="Garamond"/>
                <w:noProof/>
                <w:sz w:val="24"/>
              </w:rPr>
              <w:t>6.</w:t>
            </w:r>
            <w:r w:rsidRPr="00DC44A5">
              <w:rPr>
                <w:rFonts w:ascii="Garamond" w:eastAsiaTheme="minorEastAsia" w:hAnsi="Garamond" w:cstheme="minorBidi"/>
                <w:noProof/>
                <w:sz w:val="24"/>
              </w:rPr>
              <w:tab/>
            </w:r>
            <w:r w:rsidRPr="00DC44A5">
              <w:rPr>
                <w:rStyle w:val="Hyperlink"/>
                <w:rFonts w:ascii="Garamond" w:hAnsi="Garamond"/>
                <w:noProof/>
                <w:sz w:val="24"/>
              </w:rPr>
              <w:t>DA ABERTURA DA SESSÃO, CLASSIFICAÇÃO DAS PROPOSTAS E FORMULAÇÃO DE LANCES</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_Toc199864127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8</w:t>
            </w:r>
            <w:r w:rsidRPr="00DC44A5">
              <w:rPr>
                <w:rFonts w:ascii="Garamond" w:hAnsi="Garamond"/>
                <w:noProof/>
                <w:webHidden/>
                <w:sz w:val="24"/>
              </w:rPr>
              <w:fldChar w:fldCharType="end"/>
            </w:r>
          </w:hyperlink>
        </w:p>
        <w:p w14:paraId="2F0D32CC" w14:textId="77777777" w:rsidR="00AD4654" w:rsidRPr="00DC44A5" w:rsidRDefault="00AD4654" w:rsidP="004B1884">
          <w:pPr>
            <w:pStyle w:val="Sumrio1"/>
            <w:rPr>
              <w:rFonts w:ascii="Garamond" w:eastAsiaTheme="minorEastAsia" w:hAnsi="Garamond" w:cstheme="minorBidi"/>
              <w:noProof/>
              <w:sz w:val="24"/>
            </w:rPr>
          </w:pPr>
          <w:hyperlink w:anchor="_Toc199864128" w:history="1">
            <w:r w:rsidRPr="00DC44A5">
              <w:rPr>
                <w:rStyle w:val="Hyperlink"/>
                <w:rFonts w:ascii="Garamond" w:hAnsi="Garamond"/>
                <w:noProof/>
                <w:sz w:val="24"/>
              </w:rPr>
              <w:t>7.</w:t>
            </w:r>
            <w:r w:rsidRPr="00DC44A5">
              <w:rPr>
                <w:rFonts w:ascii="Garamond" w:eastAsiaTheme="minorEastAsia" w:hAnsi="Garamond" w:cstheme="minorBidi"/>
                <w:noProof/>
                <w:sz w:val="24"/>
              </w:rPr>
              <w:tab/>
            </w:r>
            <w:r w:rsidRPr="00DC44A5">
              <w:rPr>
                <w:rStyle w:val="Hyperlink"/>
                <w:rFonts w:ascii="Garamond" w:hAnsi="Garamond"/>
                <w:noProof/>
                <w:sz w:val="24"/>
              </w:rPr>
              <w:t>DA FASE DE JULGAMENTO</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_Toc199864128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11</w:t>
            </w:r>
            <w:r w:rsidRPr="00DC44A5">
              <w:rPr>
                <w:rFonts w:ascii="Garamond" w:hAnsi="Garamond"/>
                <w:noProof/>
                <w:webHidden/>
                <w:sz w:val="24"/>
              </w:rPr>
              <w:fldChar w:fldCharType="end"/>
            </w:r>
          </w:hyperlink>
        </w:p>
        <w:p w14:paraId="28628E4F" w14:textId="77777777" w:rsidR="00AD4654" w:rsidRPr="00DC44A5" w:rsidRDefault="00AD4654" w:rsidP="004B1884">
          <w:pPr>
            <w:pStyle w:val="Sumrio1"/>
            <w:rPr>
              <w:rFonts w:ascii="Garamond" w:eastAsiaTheme="minorEastAsia" w:hAnsi="Garamond" w:cstheme="minorBidi"/>
              <w:noProof/>
              <w:sz w:val="24"/>
            </w:rPr>
          </w:pPr>
          <w:hyperlink w:anchor="_Toc199864129" w:history="1">
            <w:r w:rsidRPr="00DC44A5">
              <w:rPr>
                <w:rStyle w:val="Hyperlink"/>
                <w:rFonts w:ascii="Garamond" w:hAnsi="Garamond"/>
                <w:noProof/>
                <w:sz w:val="24"/>
              </w:rPr>
              <w:t>8.</w:t>
            </w:r>
            <w:r w:rsidRPr="00DC44A5">
              <w:rPr>
                <w:rFonts w:ascii="Garamond" w:eastAsiaTheme="minorEastAsia" w:hAnsi="Garamond" w:cstheme="minorBidi"/>
                <w:noProof/>
                <w:sz w:val="24"/>
              </w:rPr>
              <w:tab/>
            </w:r>
            <w:r w:rsidRPr="00DC44A5">
              <w:rPr>
                <w:rStyle w:val="Hyperlink"/>
                <w:rFonts w:ascii="Garamond" w:hAnsi="Garamond"/>
                <w:noProof/>
                <w:sz w:val="24"/>
              </w:rPr>
              <w:t>DA FASE DE HABILITAÇÃO</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_Toc199864129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13</w:t>
            </w:r>
            <w:r w:rsidRPr="00DC44A5">
              <w:rPr>
                <w:rFonts w:ascii="Garamond" w:hAnsi="Garamond"/>
                <w:noProof/>
                <w:webHidden/>
                <w:sz w:val="24"/>
              </w:rPr>
              <w:fldChar w:fldCharType="end"/>
            </w:r>
          </w:hyperlink>
        </w:p>
        <w:p w14:paraId="67FA2A23" w14:textId="77777777" w:rsidR="00AD4654" w:rsidRPr="00DC44A5" w:rsidRDefault="00AD4654" w:rsidP="004B1884">
          <w:pPr>
            <w:pStyle w:val="Sumrio1"/>
            <w:rPr>
              <w:rFonts w:ascii="Garamond" w:eastAsiaTheme="minorEastAsia" w:hAnsi="Garamond" w:cstheme="minorBidi"/>
              <w:noProof/>
              <w:sz w:val="24"/>
            </w:rPr>
          </w:pPr>
          <w:hyperlink w:anchor="_Toc199864130" w:history="1">
            <w:r w:rsidRPr="00DC44A5">
              <w:rPr>
                <w:rStyle w:val="Hyperlink"/>
                <w:rFonts w:ascii="Garamond" w:hAnsi="Garamond"/>
                <w:noProof/>
                <w:sz w:val="24"/>
              </w:rPr>
              <w:t>9.</w:t>
            </w:r>
            <w:r w:rsidRPr="00DC44A5">
              <w:rPr>
                <w:rFonts w:ascii="Garamond" w:eastAsiaTheme="minorEastAsia" w:hAnsi="Garamond" w:cstheme="minorBidi"/>
                <w:noProof/>
                <w:sz w:val="24"/>
              </w:rPr>
              <w:tab/>
            </w:r>
            <w:r w:rsidRPr="00DC44A5">
              <w:rPr>
                <w:rStyle w:val="Hyperlink"/>
                <w:rFonts w:ascii="Garamond" w:hAnsi="Garamond"/>
                <w:noProof/>
                <w:sz w:val="24"/>
              </w:rPr>
              <w:t>DO TERMO DE CONTRATO</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_Toc199864130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14</w:t>
            </w:r>
            <w:r w:rsidRPr="00DC44A5">
              <w:rPr>
                <w:rFonts w:ascii="Garamond" w:hAnsi="Garamond"/>
                <w:noProof/>
                <w:webHidden/>
                <w:sz w:val="24"/>
              </w:rPr>
              <w:fldChar w:fldCharType="end"/>
            </w:r>
          </w:hyperlink>
        </w:p>
        <w:p w14:paraId="032F7ED3" w14:textId="77777777" w:rsidR="00AD4654" w:rsidRPr="00DC44A5" w:rsidRDefault="00AD4654" w:rsidP="004B1884">
          <w:pPr>
            <w:pStyle w:val="Sumrio1"/>
            <w:rPr>
              <w:rFonts w:ascii="Garamond" w:eastAsiaTheme="minorEastAsia" w:hAnsi="Garamond" w:cstheme="minorBidi"/>
              <w:noProof/>
              <w:sz w:val="24"/>
            </w:rPr>
          </w:pPr>
          <w:hyperlink w:anchor="_Toc199864131" w:history="1">
            <w:r w:rsidRPr="00DC44A5">
              <w:rPr>
                <w:rStyle w:val="Hyperlink"/>
                <w:rFonts w:ascii="Garamond" w:hAnsi="Garamond"/>
                <w:noProof/>
                <w:sz w:val="24"/>
              </w:rPr>
              <w:t>10.</w:t>
            </w:r>
            <w:r w:rsidRPr="00DC44A5">
              <w:rPr>
                <w:rFonts w:ascii="Garamond" w:eastAsiaTheme="minorEastAsia" w:hAnsi="Garamond" w:cstheme="minorBidi"/>
                <w:noProof/>
                <w:sz w:val="24"/>
              </w:rPr>
              <w:tab/>
            </w:r>
            <w:r w:rsidRPr="00DC44A5">
              <w:rPr>
                <w:rStyle w:val="Hyperlink"/>
                <w:rFonts w:ascii="Garamond" w:hAnsi="Garamond"/>
                <w:noProof/>
                <w:sz w:val="24"/>
              </w:rPr>
              <w:t>DOS RECURSOS</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_Toc199864131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15</w:t>
            </w:r>
            <w:r w:rsidRPr="00DC44A5">
              <w:rPr>
                <w:rFonts w:ascii="Garamond" w:hAnsi="Garamond"/>
                <w:noProof/>
                <w:webHidden/>
                <w:sz w:val="24"/>
              </w:rPr>
              <w:fldChar w:fldCharType="end"/>
            </w:r>
          </w:hyperlink>
        </w:p>
        <w:p w14:paraId="50210CAA" w14:textId="77777777" w:rsidR="00AD4654" w:rsidRPr="00DC44A5" w:rsidRDefault="00AD4654" w:rsidP="004B1884">
          <w:pPr>
            <w:pStyle w:val="Sumrio1"/>
            <w:rPr>
              <w:rFonts w:ascii="Garamond" w:eastAsiaTheme="minorEastAsia" w:hAnsi="Garamond" w:cstheme="minorBidi"/>
              <w:noProof/>
              <w:sz w:val="24"/>
            </w:rPr>
          </w:pPr>
          <w:hyperlink w:anchor="_Toc199864132" w:history="1">
            <w:r w:rsidRPr="00DC44A5">
              <w:rPr>
                <w:rStyle w:val="Hyperlink"/>
                <w:rFonts w:ascii="Garamond" w:hAnsi="Garamond"/>
                <w:noProof/>
                <w:sz w:val="24"/>
              </w:rPr>
              <w:t>11.</w:t>
            </w:r>
            <w:r w:rsidRPr="00DC44A5">
              <w:rPr>
                <w:rFonts w:ascii="Garamond" w:eastAsiaTheme="minorEastAsia" w:hAnsi="Garamond" w:cstheme="minorBidi"/>
                <w:noProof/>
                <w:sz w:val="24"/>
              </w:rPr>
              <w:tab/>
            </w:r>
            <w:r w:rsidRPr="00DC44A5">
              <w:rPr>
                <w:rStyle w:val="Hyperlink"/>
                <w:rFonts w:ascii="Garamond" w:hAnsi="Garamond"/>
                <w:noProof/>
                <w:sz w:val="24"/>
              </w:rPr>
              <w:t>DAS INFRAÇÕES ADMINISTRATIVAS E SANÇÕES</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_Toc199864132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15</w:t>
            </w:r>
            <w:r w:rsidRPr="00DC44A5">
              <w:rPr>
                <w:rFonts w:ascii="Garamond" w:hAnsi="Garamond"/>
                <w:noProof/>
                <w:webHidden/>
                <w:sz w:val="24"/>
              </w:rPr>
              <w:fldChar w:fldCharType="end"/>
            </w:r>
          </w:hyperlink>
        </w:p>
        <w:p w14:paraId="1EEFAF74" w14:textId="77777777" w:rsidR="00AD4654" w:rsidRPr="00DC44A5" w:rsidRDefault="00AD4654" w:rsidP="004B1884">
          <w:pPr>
            <w:pStyle w:val="Sumrio1"/>
            <w:rPr>
              <w:rFonts w:ascii="Garamond" w:eastAsiaTheme="minorEastAsia" w:hAnsi="Garamond" w:cstheme="minorBidi"/>
              <w:noProof/>
              <w:sz w:val="24"/>
            </w:rPr>
          </w:pPr>
          <w:hyperlink w:anchor="_Toc199864133" w:history="1">
            <w:r w:rsidRPr="00DC44A5">
              <w:rPr>
                <w:rStyle w:val="Hyperlink"/>
                <w:rFonts w:ascii="Garamond" w:hAnsi="Garamond"/>
                <w:noProof/>
                <w:sz w:val="24"/>
              </w:rPr>
              <w:t>12.</w:t>
            </w:r>
            <w:r w:rsidRPr="00DC44A5">
              <w:rPr>
                <w:rFonts w:ascii="Garamond" w:eastAsiaTheme="minorEastAsia" w:hAnsi="Garamond" w:cstheme="minorBidi"/>
                <w:noProof/>
                <w:sz w:val="24"/>
              </w:rPr>
              <w:tab/>
            </w:r>
            <w:r w:rsidRPr="00DC44A5">
              <w:rPr>
                <w:rStyle w:val="Hyperlink"/>
                <w:rFonts w:ascii="Garamond" w:hAnsi="Garamond"/>
                <w:noProof/>
                <w:sz w:val="24"/>
              </w:rPr>
              <w:t>DO REAJUSTE</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_Toc199864133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17</w:t>
            </w:r>
            <w:r w:rsidRPr="00DC44A5">
              <w:rPr>
                <w:rFonts w:ascii="Garamond" w:hAnsi="Garamond"/>
                <w:noProof/>
                <w:webHidden/>
                <w:sz w:val="24"/>
              </w:rPr>
              <w:fldChar w:fldCharType="end"/>
            </w:r>
          </w:hyperlink>
        </w:p>
        <w:p w14:paraId="6C2AA983" w14:textId="77777777" w:rsidR="00AD4654" w:rsidRPr="00DC44A5" w:rsidRDefault="00AD4654" w:rsidP="004B1884">
          <w:pPr>
            <w:pStyle w:val="Sumrio1"/>
            <w:rPr>
              <w:rFonts w:ascii="Garamond" w:eastAsiaTheme="minorEastAsia" w:hAnsi="Garamond" w:cstheme="minorBidi"/>
              <w:noProof/>
              <w:sz w:val="24"/>
            </w:rPr>
          </w:pPr>
          <w:hyperlink w:anchor="_Toc199864134" w:history="1">
            <w:r w:rsidRPr="00DC44A5">
              <w:rPr>
                <w:rStyle w:val="Hyperlink"/>
                <w:rFonts w:ascii="Garamond" w:hAnsi="Garamond"/>
                <w:noProof/>
                <w:sz w:val="24"/>
              </w:rPr>
              <w:t>13.</w:t>
            </w:r>
            <w:r w:rsidRPr="00DC44A5">
              <w:rPr>
                <w:rFonts w:ascii="Garamond" w:eastAsiaTheme="minorEastAsia" w:hAnsi="Garamond" w:cstheme="minorBidi"/>
                <w:noProof/>
                <w:sz w:val="24"/>
              </w:rPr>
              <w:tab/>
            </w:r>
            <w:r w:rsidRPr="00DC44A5">
              <w:rPr>
                <w:rStyle w:val="Hyperlink"/>
                <w:rFonts w:ascii="Garamond" w:hAnsi="Garamond"/>
                <w:noProof/>
                <w:sz w:val="24"/>
              </w:rPr>
              <w:t>DA IMPUGNAÇÃO AO EDITAL E DO PEDIDO DE ESCLARECIMENTO</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_Toc199864134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17</w:t>
            </w:r>
            <w:r w:rsidRPr="00DC44A5">
              <w:rPr>
                <w:rFonts w:ascii="Garamond" w:hAnsi="Garamond"/>
                <w:noProof/>
                <w:webHidden/>
                <w:sz w:val="24"/>
              </w:rPr>
              <w:fldChar w:fldCharType="end"/>
            </w:r>
          </w:hyperlink>
        </w:p>
        <w:p w14:paraId="3BB60585" w14:textId="77777777" w:rsidR="00AD4654" w:rsidRPr="00DC44A5" w:rsidRDefault="00AD4654" w:rsidP="004B1884">
          <w:pPr>
            <w:pStyle w:val="Sumrio1"/>
            <w:rPr>
              <w:rFonts w:ascii="Garamond" w:eastAsiaTheme="minorEastAsia" w:hAnsi="Garamond" w:cstheme="minorBidi"/>
              <w:noProof/>
              <w:sz w:val="24"/>
            </w:rPr>
          </w:pPr>
          <w:hyperlink w:anchor="_Toc199864135" w:history="1">
            <w:r w:rsidRPr="00DC44A5">
              <w:rPr>
                <w:rStyle w:val="Hyperlink"/>
                <w:rFonts w:ascii="Garamond" w:hAnsi="Garamond"/>
                <w:noProof/>
                <w:sz w:val="24"/>
              </w:rPr>
              <w:t>14.</w:t>
            </w:r>
            <w:r w:rsidRPr="00DC44A5">
              <w:rPr>
                <w:rFonts w:ascii="Garamond" w:eastAsiaTheme="minorEastAsia" w:hAnsi="Garamond" w:cstheme="minorBidi"/>
                <w:noProof/>
                <w:sz w:val="24"/>
              </w:rPr>
              <w:tab/>
            </w:r>
            <w:r w:rsidRPr="00DC44A5">
              <w:rPr>
                <w:rStyle w:val="Hyperlink"/>
                <w:rFonts w:ascii="Garamond" w:hAnsi="Garamond"/>
                <w:noProof/>
                <w:sz w:val="24"/>
              </w:rPr>
              <w:t>DAS DISPOSIÇÕES GERAIS</w:t>
            </w:r>
            <w:r w:rsidRPr="00DC44A5">
              <w:rPr>
                <w:rFonts w:ascii="Garamond" w:hAnsi="Garamond"/>
                <w:noProof/>
                <w:webHidden/>
                <w:sz w:val="24"/>
              </w:rPr>
              <w:tab/>
            </w:r>
            <w:r w:rsidRPr="00DC44A5">
              <w:rPr>
                <w:rFonts w:ascii="Garamond" w:hAnsi="Garamond"/>
                <w:noProof/>
                <w:webHidden/>
                <w:sz w:val="24"/>
              </w:rPr>
              <w:fldChar w:fldCharType="begin"/>
            </w:r>
            <w:r w:rsidRPr="00DC44A5">
              <w:rPr>
                <w:rFonts w:ascii="Garamond" w:hAnsi="Garamond"/>
                <w:noProof/>
                <w:webHidden/>
                <w:sz w:val="24"/>
              </w:rPr>
              <w:instrText xml:space="preserve"> PAGEREF _Toc199864135 \h </w:instrText>
            </w:r>
            <w:r w:rsidRPr="00DC44A5">
              <w:rPr>
                <w:rFonts w:ascii="Garamond" w:hAnsi="Garamond"/>
                <w:noProof/>
                <w:webHidden/>
                <w:sz w:val="24"/>
              </w:rPr>
            </w:r>
            <w:r w:rsidRPr="00DC44A5">
              <w:rPr>
                <w:rFonts w:ascii="Garamond" w:hAnsi="Garamond"/>
                <w:noProof/>
                <w:webHidden/>
                <w:sz w:val="24"/>
              </w:rPr>
              <w:fldChar w:fldCharType="separate"/>
            </w:r>
            <w:r w:rsidRPr="00DC44A5">
              <w:rPr>
                <w:rFonts w:ascii="Garamond" w:hAnsi="Garamond"/>
                <w:noProof/>
                <w:webHidden/>
                <w:sz w:val="24"/>
              </w:rPr>
              <w:t>18</w:t>
            </w:r>
            <w:r w:rsidRPr="00DC44A5">
              <w:rPr>
                <w:rFonts w:ascii="Garamond" w:hAnsi="Garamond"/>
                <w:noProof/>
                <w:webHidden/>
                <w:sz w:val="24"/>
              </w:rPr>
              <w:fldChar w:fldCharType="end"/>
            </w:r>
          </w:hyperlink>
        </w:p>
        <w:p w14:paraId="50FE8DC4" w14:textId="77777777" w:rsidR="006556B7" w:rsidRPr="00DC44A5" w:rsidRDefault="006556B7" w:rsidP="004B1884">
          <w:pPr>
            <w:tabs>
              <w:tab w:val="left" w:pos="284"/>
            </w:tabs>
            <w:spacing w:after="0" w:line="240" w:lineRule="auto"/>
            <w:rPr>
              <w:rFonts w:ascii="Garamond" w:hAnsi="Garamond" w:cs="Arial"/>
              <w:b/>
              <w:bCs/>
              <w:sz w:val="24"/>
              <w:szCs w:val="24"/>
            </w:rPr>
          </w:pPr>
          <w:r w:rsidRPr="00DC44A5">
            <w:rPr>
              <w:rFonts w:ascii="Garamond" w:hAnsi="Garamond" w:cs="Arial"/>
              <w:b/>
              <w:bCs/>
              <w:sz w:val="24"/>
              <w:szCs w:val="24"/>
            </w:rPr>
            <w:fldChar w:fldCharType="end"/>
          </w:r>
        </w:p>
      </w:sdtContent>
    </w:sdt>
    <w:p w14:paraId="509178DC" w14:textId="77777777" w:rsidR="006556B7" w:rsidRPr="00DC44A5" w:rsidRDefault="006556B7" w:rsidP="004B1884">
      <w:pPr>
        <w:tabs>
          <w:tab w:val="left" w:pos="284"/>
        </w:tabs>
        <w:spacing w:after="0" w:line="240" w:lineRule="auto"/>
        <w:rPr>
          <w:rFonts w:ascii="Garamond" w:hAnsi="Garamond" w:cs="Arial"/>
          <w:b/>
          <w:bCs/>
          <w:sz w:val="24"/>
          <w:szCs w:val="24"/>
        </w:rPr>
      </w:pPr>
    </w:p>
    <w:p w14:paraId="77D675E5" w14:textId="77777777" w:rsidR="006556B7" w:rsidRPr="00DC44A5" w:rsidRDefault="006556B7" w:rsidP="004B1884">
      <w:pPr>
        <w:tabs>
          <w:tab w:val="left" w:pos="284"/>
        </w:tabs>
        <w:spacing w:after="0" w:line="240" w:lineRule="auto"/>
        <w:rPr>
          <w:rFonts w:ascii="Garamond" w:hAnsi="Garamond" w:cs="Arial"/>
          <w:b/>
          <w:bCs/>
          <w:sz w:val="24"/>
          <w:szCs w:val="24"/>
        </w:rPr>
      </w:pPr>
    </w:p>
    <w:p w14:paraId="7975DA8F" w14:textId="77777777" w:rsidR="006556B7" w:rsidRPr="00DC44A5" w:rsidRDefault="006556B7" w:rsidP="004B1884">
      <w:pPr>
        <w:tabs>
          <w:tab w:val="left" w:pos="284"/>
        </w:tabs>
        <w:spacing w:after="0" w:line="240" w:lineRule="auto"/>
        <w:rPr>
          <w:rFonts w:ascii="Garamond" w:hAnsi="Garamond" w:cs="Arial"/>
          <w:b/>
          <w:bCs/>
          <w:sz w:val="24"/>
          <w:szCs w:val="24"/>
        </w:rPr>
      </w:pPr>
      <w:r w:rsidRPr="00DC44A5">
        <w:rPr>
          <w:rFonts w:ascii="Garamond" w:hAnsi="Garamond" w:cs="Arial"/>
          <w:b/>
          <w:bCs/>
          <w:sz w:val="24"/>
          <w:szCs w:val="24"/>
        </w:rPr>
        <w:br w:type="page"/>
      </w:r>
    </w:p>
    <w:p w14:paraId="394E9044" w14:textId="77777777" w:rsidR="00D30D16" w:rsidRPr="00DC44A5" w:rsidRDefault="00D30D16" w:rsidP="004B1884">
      <w:pPr>
        <w:tabs>
          <w:tab w:val="left" w:pos="284"/>
        </w:tabs>
        <w:spacing w:after="0" w:line="240" w:lineRule="auto"/>
        <w:rPr>
          <w:rFonts w:ascii="Garamond" w:hAnsi="Garamond" w:cs="Arial"/>
          <w:b/>
          <w:bCs/>
          <w:sz w:val="24"/>
          <w:szCs w:val="24"/>
        </w:rPr>
      </w:pPr>
    </w:p>
    <w:p w14:paraId="16016556" w14:textId="77777777" w:rsidR="006556B7" w:rsidRPr="00DC44A5" w:rsidRDefault="006556B7" w:rsidP="004B1884">
      <w:pPr>
        <w:tabs>
          <w:tab w:val="left" w:pos="284"/>
        </w:tabs>
        <w:spacing w:after="0" w:line="240" w:lineRule="auto"/>
        <w:rPr>
          <w:rFonts w:ascii="Garamond" w:hAnsi="Garamond" w:cs="Arial"/>
          <w:b/>
          <w:bCs/>
          <w:sz w:val="24"/>
          <w:szCs w:val="24"/>
        </w:rPr>
      </w:pPr>
    </w:p>
    <w:p w14:paraId="4E99458B" w14:textId="7993F7D1" w:rsidR="006556B7" w:rsidRPr="00DC44A5" w:rsidRDefault="006556B7" w:rsidP="004B1884">
      <w:pPr>
        <w:pStyle w:val="citao2"/>
        <w:tabs>
          <w:tab w:val="left" w:pos="284"/>
        </w:tabs>
        <w:spacing w:before="0"/>
        <w:jc w:val="center"/>
        <w:rPr>
          <w:rFonts w:ascii="Garamond" w:hAnsi="Garamond" w:cs="Arial"/>
          <w:b/>
          <w:bCs/>
          <w:i w:val="0"/>
          <w:iCs w:val="0"/>
          <w:color w:val="auto"/>
          <w:sz w:val="24"/>
        </w:rPr>
      </w:pPr>
      <w:r w:rsidRPr="00DC44A5">
        <w:rPr>
          <w:rFonts w:ascii="Garamond" w:hAnsi="Garamond" w:cs="Arial"/>
          <w:b/>
          <w:bCs/>
          <w:i w:val="0"/>
          <w:iCs w:val="0"/>
          <w:color w:val="auto"/>
          <w:sz w:val="24"/>
        </w:rPr>
        <w:t>EDITAL</w:t>
      </w:r>
    </w:p>
    <w:p w14:paraId="690DD344" w14:textId="77777777" w:rsidR="006556B7" w:rsidRPr="00DC44A5" w:rsidRDefault="006556B7" w:rsidP="004B1884">
      <w:pPr>
        <w:tabs>
          <w:tab w:val="left" w:pos="284"/>
        </w:tabs>
        <w:spacing w:after="0" w:line="240" w:lineRule="auto"/>
        <w:jc w:val="center"/>
        <w:rPr>
          <w:rFonts w:ascii="Garamond" w:hAnsi="Garamond" w:cs="Arial"/>
          <w:b/>
          <w:i/>
          <w:sz w:val="24"/>
          <w:szCs w:val="24"/>
        </w:rPr>
      </w:pPr>
    </w:p>
    <w:p w14:paraId="526EB583" w14:textId="77777777" w:rsidR="006556B7" w:rsidRPr="00DC44A5" w:rsidRDefault="006556B7" w:rsidP="004B1884">
      <w:pPr>
        <w:tabs>
          <w:tab w:val="left" w:pos="284"/>
        </w:tabs>
        <w:spacing w:after="0" w:line="240" w:lineRule="auto"/>
        <w:jc w:val="center"/>
        <w:rPr>
          <w:rFonts w:ascii="Garamond" w:hAnsi="Garamond" w:cs="Arial"/>
          <w:b/>
          <w:i/>
          <w:sz w:val="24"/>
          <w:szCs w:val="24"/>
        </w:rPr>
      </w:pPr>
    </w:p>
    <w:p w14:paraId="7C364C4F" w14:textId="77777777" w:rsidR="006556B7" w:rsidRPr="00DC44A5" w:rsidRDefault="006556B7" w:rsidP="004B1884">
      <w:pPr>
        <w:tabs>
          <w:tab w:val="left" w:pos="284"/>
        </w:tabs>
        <w:spacing w:after="0" w:line="240" w:lineRule="auto"/>
        <w:jc w:val="center"/>
        <w:rPr>
          <w:rFonts w:ascii="Garamond" w:hAnsi="Garamond" w:cs="Arial"/>
          <w:b/>
          <w:i/>
          <w:sz w:val="24"/>
          <w:szCs w:val="24"/>
        </w:rPr>
      </w:pPr>
      <w:r w:rsidRPr="00DC44A5">
        <w:rPr>
          <w:rFonts w:ascii="Garamond" w:hAnsi="Garamond" w:cs="Arial"/>
          <w:b/>
          <w:i/>
          <w:sz w:val="24"/>
          <w:szCs w:val="24"/>
        </w:rPr>
        <w:t>PREFEITURA MUNICIPAL DE CONCEIÇÃO DAS ALAGOAS</w:t>
      </w:r>
    </w:p>
    <w:p w14:paraId="4A1A7E37" w14:textId="77777777" w:rsidR="006556B7" w:rsidRPr="00DC44A5" w:rsidRDefault="006556B7" w:rsidP="004B1884">
      <w:pPr>
        <w:tabs>
          <w:tab w:val="left" w:pos="284"/>
        </w:tabs>
        <w:spacing w:after="0" w:line="240" w:lineRule="auto"/>
        <w:jc w:val="center"/>
        <w:rPr>
          <w:rFonts w:ascii="Garamond" w:hAnsi="Garamond" w:cs="Arial"/>
          <w:b/>
          <w:bCs/>
          <w:i/>
          <w:sz w:val="24"/>
          <w:szCs w:val="24"/>
        </w:rPr>
      </w:pPr>
      <w:r w:rsidRPr="00DC44A5">
        <w:rPr>
          <w:rFonts w:ascii="Garamond" w:hAnsi="Garamond" w:cs="Arial"/>
          <w:b/>
          <w:i/>
          <w:sz w:val="24"/>
          <w:szCs w:val="24"/>
        </w:rPr>
        <w:t>ESTADO DE MINAS GERAIS</w:t>
      </w:r>
    </w:p>
    <w:p w14:paraId="7568E635" w14:textId="77777777" w:rsidR="006556B7" w:rsidRPr="00DC44A5" w:rsidRDefault="006556B7" w:rsidP="004B1884">
      <w:pPr>
        <w:tabs>
          <w:tab w:val="left" w:pos="284"/>
        </w:tabs>
        <w:spacing w:after="0" w:line="240" w:lineRule="auto"/>
        <w:jc w:val="center"/>
        <w:rPr>
          <w:rFonts w:ascii="Garamond" w:hAnsi="Garamond" w:cs="Arial"/>
          <w:b/>
          <w:sz w:val="24"/>
          <w:szCs w:val="24"/>
        </w:rPr>
      </w:pPr>
    </w:p>
    <w:p w14:paraId="5454847A" w14:textId="1E838211" w:rsidR="006556B7" w:rsidRPr="00DC44A5" w:rsidRDefault="006556B7" w:rsidP="004B1884">
      <w:pPr>
        <w:pStyle w:val="Nivel01"/>
        <w:numPr>
          <w:ilvl w:val="0"/>
          <w:numId w:val="0"/>
        </w:numPr>
        <w:tabs>
          <w:tab w:val="clear" w:pos="567"/>
          <w:tab w:val="left" w:pos="284"/>
        </w:tabs>
        <w:spacing w:before="0"/>
        <w:jc w:val="center"/>
        <w:rPr>
          <w:rFonts w:ascii="Garamond" w:eastAsia="Times New Roman" w:hAnsi="Garamond" w:cs="Times New Roman"/>
          <w:sz w:val="24"/>
        </w:rPr>
      </w:pPr>
      <w:bookmarkStart w:id="0" w:name="_Toc199864120"/>
      <w:r w:rsidRPr="00DC44A5">
        <w:rPr>
          <w:rFonts w:ascii="Garamond" w:hAnsi="Garamond" w:cs="Times New Roman"/>
          <w:sz w:val="24"/>
        </w:rPr>
        <w:t xml:space="preserve">PREGÃO ELETRÔNICO Nº      </w:t>
      </w:r>
      <w:r w:rsidR="008E070E">
        <w:rPr>
          <w:rFonts w:ascii="Garamond" w:hAnsi="Garamond" w:cs="Times New Roman"/>
          <w:sz w:val="24"/>
        </w:rPr>
        <w:t xml:space="preserve"> </w:t>
      </w:r>
      <w:r w:rsidR="00C15A09">
        <w:rPr>
          <w:rFonts w:ascii="Garamond" w:hAnsi="Garamond" w:cs="Times New Roman"/>
          <w:sz w:val="24"/>
        </w:rPr>
        <w:t>56</w:t>
      </w:r>
      <w:r w:rsidRPr="00DC44A5">
        <w:rPr>
          <w:rFonts w:ascii="Garamond" w:hAnsi="Garamond" w:cs="Times New Roman"/>
          <w:sz w:val="24"/>
        </w:rPr>
        <w:t>/2025</w:t>
      </w:r>
      <w:bookmarkEnd w:id="0"/>
    </w:p>
    <w:p w14:paraId="496B14A9" w14:textId="6BC4D7B4" w:rsidR="006556B7" w:rsidRPr="00DC44A5" w:rsidRDefault="006556B7" w:rsidP="004B1884">
      <w:pPr>
        <w:pStyle w:val="Nivel01"/>
        <w:numPr>
          <w:ilvl w:val="0"/>
          <w:numId w:val="0"/>
        </w:numPr>
        <w:tabs>
          <w:tab w:val="clear" w:pos="567"/>
          <w:tab w:val="left" w:pos="284"/>
        </w:tabs>
        <w:spacing w:before="0"/>
        <w:jc w:val="center"/>
        <w:rPr>
          <w:rFonts w:ascii="Garamond" w:hAnsi="Garamond" w:cs="Times New Roman"/>
          <w:sz w:val="24"/>
        </w:rPr>
      </w:pPr>
      <w:bookmarkStart w:id="1" w:name="_Toc199864121"/>
      <w:r w:rsidRPr="00DC44A5">
        <w:rPr>
          <w:rFonts w:ascii="Garamond" w:hAnsi="Garamond" w:cs="Times New Roman"/>
          <w:sz w:val="24"/>
        </w:rPr>
        <w:t xml:space="preserve">(Processo Administrativo n°      </w:t>
      </w:r>
      <w:r w:rsidR="00994A75">
        <w:rPr>
          <w:rFonts w:ascii="Garamond" w:hAnsi="Garamond" w:cs="Times New Roman"/>
          <w:sz w:val="24"/>
        </w:rPr>
        <w:t>110</w:t>
      </w:r>
      <w:r w:rsidRPr="00DC44A5">
        <w:rPr>
          <w:rFonts w:ascii="Garamond" w:hAnsi="Garamond" w:cs="Times New Roman"/>
          <w:sz w:val="24"/>
        </w:rPr>
        <w:t>/2025)</w:t>
      </w:r>
      <w:bookmarkEnd w:id="1"/>
    </w:p>
    <w:p w14:paraId="2C047728" w14:textId="77777777" w:rsidR="006556B7" w:rsidRPr="00DC44A5" w:rsidRDefault="006556B7" w:rsidP="004B1884">
      <w:pPr>
        <w:tabs>
          <w:tab w:val="left" w:pos="284"/>
        </w:tabs>
        <w:spacing w:after="0" w:line="240" w:lineRule="auto"/>
        <w:jc w:val="center"/>
        <w:rPr>
          <w:rFonts w:ascii="Garamond" w:hAnsi="Garamond" w:cs="Arial"/>
          <w:b/>
          <w:sz w:val="24"/>
          <w:szCs w:val="24"/>
        </w:rPr>
      </w:pPr>
    </w:p>
    <w:p w14:paraId="425BF241" w14:textId="77777777" w:rsidR="006556B7" w:rsidRPr="00DC44A5" w:rsidRDefault="006556B7" w:rsidP="004B1884">
      <w:pPr>
        <w:tabs>
          <w:tab w:val="left" w:pos="284"/>
        </w:tabs>
        <w:spacing w:after="0" w:line="240" w:lineRule="auto"/>
        <w:jc w:val="center"/>
        <w:rPr>
          <w:rFonts w:ascii="Garamond" w:hAnsi="Garamond" w:cs="Arial"/>
          <w:b/>
          <w:sz w:val="24"/>
          <w:szCs w:val="24"/>
        </w:rPr>
      </w:pPr>
    </w:p>
    <w:p w14:paraId="5C696E58" w14:textId="77777777" w:rsidR="006556B7" w:rsidRPr="00DC44A5" w:rsidRDefault="006556B7" w:rsidP="004B1884">
      <w:pPr>
        <w:pStyle w:val="Nivel2"/>
        <w:numPr>
          <w:ilvl w:val="0"/>
          <w:numId w:val="0"/>
        </w:numPr>
        <w:tabs>
          <w:tab w:val="left" w:pos="284"/>
        </w:tabs>
        <w:spacing w:before="0" w:after="0" w:line="240" w:lineRule="auto"/>
        <w:rPr>
          <w:rFonts w:ascii="Garamond" w:eastAsia="Times New Roman" w:hAnsi="Garamond"/>
          <w:color w:val="auto"/>
          <w:sz w:val="24"/>
          <w:szCs w:val="24"/>
        </w:rPr>
      </w:pPr>
      <w:r w:rsidRPr="00DC44A5">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DC44A5">
        <w:rPr>
          <w:rFonts w:ascii="Garamond" w:eastAsia="Times New Roman" w:hAnsi="Garamond"/>
          <w:color w:val="auto"/>
          <w:sz w:val="24"/>
          <w:szCs w:val="24"/>
        </w:rPr>
        <w:t xml:space="preserve"> </w:t>
      </w:r>
      <w:r w:rsidRPr="00DC44A5">
        <w:rPr>
          <w:rFonts w:ascii="Garamond" w:hAnsi="Garamond"/>
          <w:color w:val="auto"/>
          <w:sz w:val="24"/>
          <w:szCs w:val="24"/>
        </w:rPr>
        <w:t xml:space="preserve">nos termos da </w:t>
      </w:r>
      <w:hyperlink r:id="rId8" w:history="1">
        <w:r w:rsidRPr="00DC44A5">
          <w:rPr>
            <w:rStyle w:val="Hyperlink"/>
            <w:rFonts w:ascii="Garamond" w:hAnsi="Garamond"/>
            <w:color w:val="auto"/>
            <w:sz w:val="24"/>
            <w:szCs w:val="24"/>
          </w:rPr>
          <w:t>Lei nº 14.133, de 1º de abril de 2021</w:t>
        </w:r>
      </w:hyperlink>
      <w:r w:rsidRPr="00DC44A5">
        <w:rPr>
          <w:rFonts w:ascii="Garamond" w:hAnsi="Garamond"/>
          <w:color w:val="auto"/>
          <w:sz w:val="24"/>
          <w:szCs w:val="24"/>
        </w:rPr>
        <w:t>, do Decreto nº 295 de 29 de dezembro de 2022, e demais legislação aplicável e, ainda, de acordo com as condições estabelecidas neste Edital</w:t>
      </w:r>
      <w:r w:rsidRPr="00DC44A5">
        <w:rPr>
          <w:rFonts w:ascii="Garamond" w:eastAsia="Times New Roman" w:hAnsi="Garamond"/>
          <w:color w:val="auto"/>
          <w:sz w:val="24"/>
          <w:szCs w:val="24"/>
        </w:rPr>
        <w:t>.</w:t>
      </w:r>
    </w:p>
    <w:p w14:paraId="53BB11CA" w14:textId="77777777" w:rsidR="006556B7" w:rsidRPr="00DC44A5" w:rsidRDefault="006556B7" w:rsidP="004B1884">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4AA65AD5" w14:textId="77777777" w:rsidR="006556B7" w:rsidRPr="00DC44A5" w:rsidRDefault="006556B7" w:rsidP="004B1884">
      <w:pPr>
        <w:pStyle w:val="Nivel01"/>
        <w:tabs>
          <w:tab w:val="clear" w:pos="567"/>
          <w:tab w:val="left" w:pos="284"/>
        </w:tabs>
        <w:spacing w:before="0"/>
        <w:ind w:left="0" w:firstLine="0"/>
        <w:rPr>
          <w:rFonts w:ascii="Garamond" w:hAnsi="Garamond"/>
          <w:sz w:val="24"/>
          <w:lang w:eastAsia="en-US"/>
        </w:rPr>
      </w:pPr>
      <w:bookmarkStart w:id="2" w:name="_Toc199864122"/>
      <w:r w:rsidRPr="00DC44A5">
        <w:rPr>
          <w:rFonts w:ascii="Garamond" w:hAnsi="Garamond"/>
          <w:sz w:val="24"/>
          <w:lang w:eastAsia="en-US"/>
        </w:rPr>
        <w:t>DO OBJETO</w:t>
      </w:r>
      <w:bookmarkEnd w:id="2"/>
    </w:p>
    <w:p w14:paraId="6AF77F28" w14:textId="07515F16" w:rsidR="006556B7" w:rsidRPr="00DC44A5" w:rsidRDefault="006556B7" w:rsidP="004B1884">
      <w:pPr>
        <w:tabs>
          <w:tab w:val="left" w:pos="284"/>
        </w:tabs>
        <w:spacing w:after="0" w:line="240" w:lineRule="auto"/>
        <w:jc w:val="both"/>
        <w:rPr>
          <w:rFonts w:ascii="Garamond" w:hAnsi="Garamond" w:cs="Arial"/>
          <w:sz w:val="24"/>
          <w:szCs w:val="24"/>
        </w:rPr>
      </w:pPr>
      <w:r w:rsidRPr="00DC44A5">
        <w:rPr>
          <w:rFonts w:ascii="Garamond" w:hAnsi="Garamond"/>
          <w:sz w:val="24"/>
          <w:szCs w:val="24"/>
        </w:rPr>
        <w:t xml:space="preserve">1.1. O objeto da presente licitação é </w:t>
      </w:r>
      <w:r w:rsidR="00C92E02" w:rsidRPr="00DC44A5">
        <w:rPr>
          <w:rFonts w:ascii="Garamond" w:hAnsi="Garamond"/>
          <w:b/>
          <w:sz w:val="24"/>
          <w:szCs w:val="24"/>
          <w:u w:color="000000"/>
          <w:lang w:val="pt-PT"/>
        </w:rPr>
        <w:t>CONTRATAÇÃO DE ENTIDADE ESPECIALIZADA NA PRESTAÇÃO DE SERVIÇOS DE LOCAÇÃO DE MINIGERAÇÃO DISTRIBUÍDA DE ENERGIA ELÉTRICA DE FONTE FOTOVOLTAICA, POR MEIO DO SISTEMA DE COMPENSAÇÃO DE ENERGIA ELÉTRICA (SCEE), NA MODALIDADE GERAÇÃO COMPARTILHADA VIA CONSÓRCIO DE GERAÇÃO DE ENERGIA, CONFORME LEI 14.300/2022 E RESOLUÇÃO NORMATIVA ANEEL Nº 1000/2021 E 1.059/2023</w:t>
      </w:r>
      <w:r w:rsidRPr="00DC44A5">
        <w:rPr>
          <w:rFonts w:ascii="Garamond" w:hAnsi="Garamond"/>
          <w:sz w:val="24"/>
          <w:szCs w:val="24"/>
        </w:rPr>
        <w:t>, conforme condições, quantidades e exigências estabelecidas neste Edital e seus anexos.</w:t>
      </w:r>
    </w:p>
    <w:p w14:paraId="33D6234F" w14:textId="77777777" w:rsidR="006556B7" w:rsidRPr="00DC44A5" w:rsidRDefault="006556B7" w:rsidP="004B1884">
      <w:pPr>
        <w:pStyle w:val="Nvel2-Red"/>
        <w:numPr>
          <w:ilvl w:val="0"/>
          <w:numId w:val="0"/>
        </w:numPr>
        <w:tabs>
          <w:tab w:val="left" w:pos="426"/>
        </w:tabs>
        <w:spacing w:before="0" w:after="0" w:line="240" w:lineRule="auto"/>
        <w:rPr>
          <w:rFonts w:ascii="Garamond" w:hAnsi="Garamond"/>
          <w:i w:val="0"/>
          <w:color w:val="auto"/>
          <w:sz w:val="24"/>
          <w:szCs w:val="24"/>
        </w:rPr>
      </w:pPr>
      <w:r w:rsidRPr="00DC44A5">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2CE7B1EE" w14:textId="77777777" w:rsidR="002F040F" w:rsidRPr="00DC44A5" w:rsidRDefault="002F040F" w:rsidP="004B1884">
      <w:pPr>
        <w:pStyle w:val="Nivel2"/>
        <w:numPr>
          <w:ilvl w:val="0"/>
          <w:numId w:val="0"/>
        </w:numPr>
        <w:tabs>
          <w:tab w:val="left" w:pos="426"/>
        </w:tabs>
        <w:spacing w:before="0" w:after="0" w:line="240" w:lineRule="auto"/>
        <w:rPr>
          <w:rFonts w:ascii="Garamond" w:hAnsi="Garamond"/>
          <w:sz w:val="24"/>
          <w:szCs w:val="24"/>
        </w:rPr>
      </w:pPr>
    </w:p>
    <w:p w14:paraId="4FA1C0BE" w14:textId="77777777" w:rsidR="006556B7" w:rsidRPr="00DC44A5" w:rsidRDefault="006556B7" w:rsidP="004B1884">
      <w:pPr>
        <w:pStyle w:val="Nivel01"/>
        <w:tabs>
          <w:tab w:val="clear" w:pos="567"/>
          <w:tab w:val="left" w:pos="284"/>
        </w:tabs>
        <w:spacing w:before="0"/>
        <w:ind w:left="0" w:firstLine="0"/>
        <w:rPr>
          <w:rFonts w:ascii="Garamond" w:hAnsi="Garamond"/>
          <w:sz w:val="24"/>
        </w:rPr>
      </w:pPr>
      <w:bookmarkStart w:id="3" w:name="_Toc199864124"/>
      <w:r w:rsidRPr="00DC44A5">
        <w:rPr>
          <w:rFonts w:ascii="Garamond" w:hAnsi="Garamond"/>
          <w:sz w:val="24"/>
        </w:rPr>
        <w:t>DA PARTICIPAÇÃO NA LICITAÇÃO</w:t>
      </w:r>
      <w:bookmarkEnd w:id="3"/>
    </w:p>
    <w:p w14:paraId="0B6C1C3B" w14:textId="77777777" w:rsidR="006556B7" w:rsidRPr="00DC44A5" w:rsidRDefault="006556B7" w:rsidP="004B1884">
      <w:pPr>
        <w:pStyle w:val="Nivel2"/>
        <w:tabs>
          <w:tab w:val="left" w:pos="426"/>
        </w:tabs>
        <w:spacing w:before="0" w:after="0" w:line="240" w:lineRule="auto"/>
        <w:ind w:left="0" w:firstLine="0"/>
        <w:rPr>
          <w:rFonts w:ascii="Garamond" w:hAnsi="Garamond"/>
          <w:sz w:val="24"/>
          <w:szCs w:val="24"/>
        </w:rPr>
      </w:pPr>
      <w:bookmarkStart w:id="4" w:name="_Hlk135304247"/>
      <w:r w:rsidRPr="00DC44A5">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DC44A5">
        <w:rPr>
          <w:rFonts w:ascii="Garamond" w:hAnsi="Garamond"/>
          <w:sz w:val="24"/>
          <w:szCs w:val="24"/>
        </w:rPr>
        <w:t>.</w:t>
      </w:r>
    </w:p>
    <w:bookmarkEnd w:id="4"/>
    <w:p w14:paraId="4D83C9CA" w14:textId="77777777" w:rsidR="006556B7" w:rsidRPr="00DC44A5" w:rsidRDefault="006556B7" w:rsidP="004B1884">
      <w:pPr>
        <w:pStyle w:val="Nivel2"/>
        <w:tabs>
          <w:tab w:val="left" w:pos="426"/>
        </w:tabs>
        <w:spacing w:before="0" w:after="0" w:line="240" w:lineRule="auto"/>
        <w:ind w:left="0" w:firstLine="0"/>
        <w:rPr>
          <w:rFonts w:ascii="Garamond" w:hAnsi="Garamond"/>
          <w:sz w:val="24"/>
          <w:szCs w:val="24"/>
        </w:rPr>
      </w:pPr>
      <w:r w:rsidRPr="00DC44A5">
        <w:rPr>
          <w:rFonts w:ascii="Garamond" w:hAnsi="Garamond"/>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3E139BA" w14:textId="77777777" w:rsidR="006556B7" w:rsidRPr="00DC44A5" w:rsidRDefault="006556B7" w:rsidP="004B1884">
      <w:pPr>
        <w:pStyle w:val="Nivel2"/>
        <w:tabs>
          <w:tab w:val="left" w:pos="426"/>
        </w:tabs>
        <w:spacing w:before="0" w:after="0" w:line="240" w:lineRule="auto"/>
        <w:ind w:left="0" w:firstLine="0"/>
        <w:rPr>
          <w:rFonts w:ascii="Garamond" w:hAnsi="Garamond"/>
          <w:sz w:val="24"/>
          <w:szCs w:val="24"/>
        </w:rPr>
      </w:pPr>
      <w:r w:rsidRPr="00DC44A5">
        <w:rPr>
          <w:rFonts w:ascii="Garamond" w:hAnsi="Garamond"/>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706B44" w14:textId="77777777" w:rsidR="006556B7" w:rsidRPr="00DC44A5" w:rsidRDefault="006556B7" w:rsidP="004B1884">
      <w:pPr>
        <w:pStyle w:val="Nivel2"/>
        <w:tabs>
          <w:tab w:val="left" w:pos="426"/>
        </w:tabs>
        <w:spacing w:before="0" w:after="0" w:line="240" w:lineRule="auto"/>
        <w:ind w:left="0" w:firstLine="0"/>
        <w:rPr>
          <w:rFonts w:ascii="Garamond" w:hAnsi="Garamond"/>
          <w:sz w:val="24"/>
          <w:szCs w:val="24"/>
        </w:rPr>
      </w:pPr>
      <w:r w:rsidRPr="00DC44A5">
        <w:rPr>
          <w:rFonts w:ascii="Garamond" w:hAnsi="Garamond"/>
          <w:sz w:val="24"/>
          <w:szCs w:val="24"/>
        </w:rPr>
        <w:t>A não observância do disposto no item anterior poderá ensejar desclassificação no momento da habilitação.</w:t>
      </w:r>
      <w:r w:rsidR="003E2CE5" w:rsidRPr="00DC44A5">
        <w:rPr>
          <w:rFonts w:ascii="Garamond" w:hAnsi="Garamond"/>
          <w:sz w:val="24"/>
          <w:szCs w:val="24"/>
        </w:rPr>
        <w:t xml:space="preserve"> </w:t>
      </w:r>
    </w:p>
    <w:p w14:paraId="2DCFC940" w14:textId="77777777" w:rsidR="00AD4654" w:rsidRPr="00DC44A5" w:rsidRDefault="00AD4654" w:rsidP="004B1884">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5" w:name="_Ref117015508"/>
      <w:r w:rsidRPr="00DC44A5">
        <w:rPr>
          <w:rFonts w:ascii="Garamond" w:hAnsi="Garamond" w:cs="Times New Roman"/>
          <w:b/>
          <w:i w:val="0"/>
          <w:color w:val="auto"/>
          <w:sz w:val="24"/>
          <w:szCs w:val="24"/>
          <w:u w:val="single"/>
        </w:rPr>
        <w:t xml:space="preserve">A licitação será conduzida com ampla participação nos </w:t>
      </w:r>
      <w:r w:rsidRPr="00DC44A5">
        <w:rPr>
          <w:rFonts w:ascii="Garamond" w:hAnsi="Garamond"/>
          <w:b/>
          <w:i w:val="0"/>
          <w:color w:val="auto"/>
          <w:sz w:val="24"/>
          <w:szCs w:val="24"/>
          <w:u w:val="single"/>
        </w:rPr>
        <w:t>termos do inc. III do art. 49 da LC 123/06</w:t>
      </w:r>
      <w:r w:rsidRPr="00DC44A5">
        <w:rPr>
          <w:rFonts w:ascii="Garamond" w:hAnsi="Garamond" w:cs="Times New Roman"/>
          <w:b/>
          <w:i w:val="0"/>
          <w:color w:val="auto"/>
          <w:sz w:val="24"/>
          <w:szCs w:val="24"/>
          <w:u w:val="single"/>
        </w:rPr>
        <w:t>.</w:t>
      </w:r>
    </w:p>
    <w:p w14:paraId="176862EA"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1AA75A24"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DC44A5">
        <w:rPr>
          <w:rFonts w:ascii="Garamond" w:hAnsi="Garamond" w:cs="Times New Roman"/>
          <w:b/>
          <w:i w:val="0"/>
          <w:color w:val="auto"/>
          <w:sz w:val="24"/>
          <w:szCs w:val="24"/>
          <w:u w:val="single"/>
        </w:rPr>
        <w:t xml:space="preserve">JUSTIFICATIVA PARA INAPLICABILIDADE DOS BENEFICIOS DE EXCLUSIVIDADE  </w:t>
      </w:r>
    </w:p>
    <w:p w14:paraId="2139D439"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428F4A93"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DC44A5">
        <w:rPr>
          <w:rFonts w:ascii="Garamond" w:hAnsi="Garamond"/>
          <w:i w:val="0"/>
          <w:color w:val="auto"/>
          <w:sz w:val="24"/>
          <w:szCs w:val="24"/>
          <w:shd w:val="clear" w:color="auto" w:fill="FFFFFF"/>
        </w:rPr>
        <w:t>Leitura que se faz indispensável a este propósito é a dos </w:t>
      </w:r>
      <w:r w:rsidRPr="00DC44A5">
        <w:rPr>
          <w:rStyle w:val="Forte"/>
          <w:rFonts w:ascii="Garamond" w:hAnsi="Garamond"/>
          <w:i w:val="0"/>
          <w:color w:val="auto"/>
          <w:sz w:val="24"/>
          <w:szCs w:val="24"/>
          <w:bdr w:val="none" w:sz="0" w:space="0" w:color="auto" w:frame="1"/>
          <w:shd w:val="clear" w:color="auto" w:fill="FFFFFF"/>
        </w:rPr>
        <w:t>incisos II e III</w:t>
      </w:r>
      <w:r w:rsidRPr="00DC44A5">
        <w:rPr>
          <w:rFonts w:ascii="Garamond" w:hAnsi="Garamond"/>
          <w:i w:val="0"/>
          <w:color w:val="auto"/>
          <w:sz w:val="24"/>
          <w:szCs w:val="24"/>
          <w:shd w:val="clear" w:color="auto" w:fill="FFFFFF"/>
        </w:rPr>
        <w:t> do citado </w:t>
      </w:r>
      <w:r w:rsidRPr="00DC44A5">
        <w:rPr>
          <w:rStyle w:val="Forte"/>
          <w:rFonts w:ascii="Garamond" w:hAnsi="Garamond"/>
          <w:i w:val="0"/>
          <w:color w:val="auto"/>
          <w:sz w:val="24"/>
          <w:szCs w:val="24"/>
          <w:bdr w:val="none" w:sz="0" w:space="0" w:color="auto" w:frame="1"/>
          <w:shd w:val="clear" w:color="auto" w:fill="FFFFFF"/>
        </w:rPr>
        <w:t>art. 49 da LC nº 123/2006</w:t>
      </w:r>
      <w:r w:rsidRPr="00DC44A5">
        <w:rPr>
          <w:rFonts w:ascii="Garamond" w:hAnsi="Garamond"/>
          <w:i w:val="0"/>
          <w:color w:val="auto"/>
          <w:sz w:val="24"/>
          <w:szCs w:val="24"/>
          <w:shd w:val="clear" w:color="auto" w:fill="FFFFFF"/>
        </w:rPr>
        <w:t xml:space="preserve">, que afasta do âmbito de aplicação dos </w:t>
      </w:r>
      <w:proofErr w:type="spellStart"/>
      <w:r w:rsidRPr="00DC44A5">
        <w:rPr>
          <w:rFonts w:ascii="Garamond" w:hAnsi="Garamond"/>
          <w:i w:val="0"/>
          <w:color w:val="auto"/>
          <w:sz w:val="24"/>
          <w:szCs w:val="24"/>
          <w:shd w:val="clear" w:color="auto" w:fill="FFFFFF"/>
        </w:rPr>
        <w:t>arts</w:t>
      </w:r>
      <w:proofErr w:type="spellEnd"/>
      <w:r w:rsidRPr="00DC44A5">
        <w:rPr>
          <w:rFonts w:ascii="Garamond" w:hAnsi="Garamond"/>
          <w:i w:val="0"/>
          <w:color w:val="auto"/>
          <w:sz w:val="24"/>
          <w:szCs w:val="24"/>
          <w:shd w:val="clear" w:color="auto" w:fill="FFFFFF"/>
        </w:rPr>
        <w:t>. 47 e 48 as seguintes situações:</w:t>
      </w:r>
    </w:p>
    <w:p w14:paraId="0E2CC844"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70B8A87" w14:textId="77777777" w:rsidR="00AD4654" w:rsidRPr="00DC44A5" w:rsidRDefault="00AD4654" w:rsidP="004B1884">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DC44A5">
        <w:rPr>
          <w:rFonts w:ascii="Garamond" w:eastAsia="Times New Roman" w:hAnsi="Garamond"/>
          <w:i/>
          <w:iCs/>
          <w:sz w:val="24"/>
          <w:szCs w:val="24"/>
          <w:lang w:eastAsia="pt-BR"/>
        </w:rPr>
        <w:t>II – </w:t>
      </w:r>
      <w:proofErr w:type="gramStart"/>
      <w:r w:rsidRPr="00DC44A5">
        <w:rPr>
          <w:rFonts w:ascii="Garamond" w:eastAsia="Times New Roman" w:hAnsi="Garamond"/>
          <w:b/>
          <w:bCs/>
          <w:i/>
          <w:iCs/>
          <w:sz w:val="24"/>
          <w:szCs w:val="24"/>
          <w:bdr w:val="none" w:sz="0" w:space="0" w:color="auto" w:frame="1"/>
          <w:lang w:eastAsia="pt-BR"/>
        </w:rPr>
        <w:t>não</w:t>
      </w:r>
      <w:proofErr w:type="gramEnd"/>
      <w:r w:rsidRPr="00DC44A5">
        <w:rPr>
          <w:rFonts w:ascii="Garamond" w:eastAsia="Times New Roman" w:hAnsi="Garamond"/>
          <w:b/>
          <w:bCs/>
          <w:i/>
          <w:iCs/>
          <w:sz w:val="24"/>
          <w:szCs w:val="24"/>
          <w:bdr w:val="none" w:sz="0" w:space="0" w:color="auto" w:frame="1"/>
          <w:lang w:eastAsia="pt-BR"/>
        </w:rPr>
        <w:t xml:space="preserve"> houver um mínimo de 3 (três) fornecedores competitivos enquadrados como microempresas ou empresas de pequeno</w:t>
      </w:r>
      <w:r w:rsidRPr="00DC44A5">
        <w:rPr>
          <w:rFonts w:ascii="Garamond" w:eastAsia="Times New Roman" w:hAnsi="Garamond"/>
          <w:i/>
          <w:iCs/>
          <w:sz w:val="24"/>
          <w:szCs w:val="24"/>
          <w:lang w:eastAsia="pt-BR"/>
        </w:rPr>
        <w:t> porte sediados </w:t>
      </w:r>
      <w:r w:rsidRPr="00DC44A5">
        <w:rPr>
          <w:rFonts w:ascii="Garamond" w:eastAsia="Times New Roman" w:hAnsi="Garamond"/>
          <w:b/>
          <w:bCs/>
          <w:i/>
          <w:iCs/>
          <w:sz w:val="24"/>
          <w:szCs w:val="24"/>
          <w:bdr w:val="none" w:sz="0" w:space="0" w:color="auto" w:frame="1"/>
          <w:lang w:eastAsia="pt-BR"/>
        </w:rPr>
        <w:t>local ou regionalmente e</w:t>
      </w:r>
      <w:r w:rsidRPr="00DC44A5">
        <w:rPr>
          <w:rFonts w:ascii="Garamond" w:eastAsia="Times New Roman" w:hAnsi="Garamond"/>
          <w:i/>
          <w:iCs/>
          <w:sz w:val="24"/>
          <w:szCs w:val="24"/>
          <w:lang w:eastAsia="pt-BR"/>
        </w:rPr>
        <w:t> capazes </w:t>
      </w:r>
      <w:r w:rsidRPr="00DC44A5">
        <w:rPr>
          <w:rFonts w:ascii="Garamond" w:eastAsia="Times New Roman" w:hAnsi="Garamond"/>
          <w:b/>
          <w:bCs/>
          <w:i/>
          <w:iCs/>
          <w:sz w:val="24"/>
          <w:szCs w:val="24"/>
          <w:bdr w:val="none" w:sz="0" w:space="0" w:color="auto" w:frame="1"/>
          <w:lang w:eastAsia="pt-BR"/>
        </w:rPr>
        <w:t>de cumprir as exigências estabelecidas no instrumento convocatório;</w:t>
      </w:r>
    </w:p>
    <w:p w14:paraId="40CE553A" w14:textId="77777777" w:rsidR="00AD4654" w:rsidRPr="00DC44A5" w:rsidRDefault="00AD4654" w:rsidP="004B1884">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DC44A5">
        <w:rPr>
          <w:rFonts w:ascii="Garamond" w:eastAsia="Times New Roman" w:hAnsi="Garamond"/>
          <w:i/>
          <w:iCs/>
          <w:sz w:val="24"/>
          <w:szCs w:val="24"/>
          <w:lang w:eastAsia="pt-BR"/>
        </w:rPr>
        <w:t>III – o tratamento diferenciado e simplificado para as microempresas e empresas de pequeno porte não </w:t>
      </w:r>
      <w:r w:rsidRPr="00DC44A5">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DC44A5">
        <w:rPr>
          <w:rFonts w:ascii="Garamond" w:eastAsia="Times New Roman" w:hAnsi="Garamond"/>
          <w:i/>
          <w:iCs/>
          <w:sz w:val="24"/>
          <w:szCs w:val="24"/>
          <w:lang w:eastAsia="pt-BR"/>
        </w:rPr>
        <w:t> a ser contratado;</w:t>
      </w:r>
    </w:p>
    <w:p w14:paraId="46A87965"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4846040A"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DC44A5">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4115C023" w14:textId="77777777" w:rsidR="00AD4654" w:rsidRPr="00DC44A5" w:rsidRDefault="00AD4654" w:rsidP="004B188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A78C3A5"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DC44A5">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05F69558"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5FCC02F2" w14:textId="77777777" w:rsidR="00AD4654" w:rsidRPr="00DC44A5" w:rsidRDefault="00AD4654" w:rsidP="004B1884">
      <w:pPr>
        <w:pStyle w:val="NormalWeb"/>
        <w:shd w:val="clear" w:color="auto" w:fill="FFFFFF"/>
        <w:spacing w:before="0" w:beforeAutospacing="0" w:after="0" w:afterAutospacing="0"/>
        <w:ind w:left="709"/>
        <w:jc w:val="both"/>
        <w:textAlignment w:val="baseline"/>
        <w:rPr>
          <w:rFonts w:ascii="Garamond" w:hAnsi="Garamond"/>
          <w:i/>
          <w:iCs/>
        </w:rPr>
      </w:pPr>
      <w:r w:rsidRPr="00DC44A5">
        <w:rPr>
          <w:rFonts w:ascii="Garamond" w:hAnsi="Garamond"/>
          <w:i/>
          <w:iCs/>
        </w:rPr>
        <w:t>Art. 10. </w:t>
      </w:r>
      <w:r w:rsidRPr="00DC44A5">
        <w:rPr>
          <w:rStyle w:val="Forte"/>
          <w:rFonts w:ascii="Garamond" w:hAnsi="Garamond"/>
          <w:i/>
          <w:iCs/>
          <w:bdr w:val="none" w:sz="0" w:space="0" w:color="auto" w:frame="1"/>
        </w:rPr>
        <w:t>Não se aplica o disposto nos art. 6º ao art. 8º quando</w:t>
      </w:r>
      <w:r w:rsidRPr="00DC44A5">
        <w:rPr>
          <w:rFonts w:ascii="Garamond" w:hAnsi="Garamond"/>
          <w:i/>
          <w:iCs/>
        </w:rPr>
        <w:t>:</w:t>
      </w:r>
    </w:p>
    <w:p w14:paraId="3099DDAC" w14:textId="77777777" w:rsidR="00AD4654" w:rsidRPr="00DC44A5" w:rsidRDefault="00AD4654" w:rsidP="004B1884">
      <w:pPr>
        <w:pStyle w:val="NormalWeb"/>
        <w:shd w:val="clear" w:color="auto" w:fill="FFFFFF"/>
        <w:spacing w:before="0" w:beforeAutospacing="0" w:after="0" w:afterAutospacing="0"/>
        <w:ind w:left="709"/>
        <w:jc w:val="both"/>
        <w:textAlignment w:val="baseline"/>
        <w:rPr>
          <w:rFonts w:ascii="Garamond" w:hAnsi="Garamond"/>
          <w:i/>
          <w:iCs/>
        </w:rPr>
      </w:pPr>
      <w:r w:rsidRPr="00DC44A5">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19D9EE92" w14:textId="77777777" w:rsidR="00AD4654" w:rsidRPr="00DC44A5" w:rsidRDefault="00AD4654" w:rsidP="004B1884">
      <w:pPr>
        <w:pStyle w:val="NormalWeb"/>
        <w:shd w:val="clear" w:color="auto" w:fill="FFFFFF"/>
        <w:spacing w:before="0" w:beforeAutospacing="0" w:after="0" w:afterAutospacing="0"/>
        <w:ind w:left="709"/>
        <w:jc w:val="both"/>
        <w:textAlignment w:val="baseline"/>
        <w:rPr>
          <w:rFonts w:ascii="Garamond" w:hAnsi="Garamond"/>
          <w:i/>
          <w:iCs/>
        </w:rPr>
      </w:pPr>
      <w:r w:rsidRPr="00DC44A5">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58A21DC5" w14:textId="77777777" w:rsidR="00AD4654" w:rsidRPr="00DC44A5" w:rsidRDefault="00AD4654" w:rsidP="004B1884">
      <w:pPr>
        <w:pStyle w:val="NormalWeb"/>
        <w:shd w:val="clear" w:color="auto" w:fill="FFFFFF"/>
        <w:spacing w:before="0" w:beforeAutospacing="0" w:after="0" w:afterAutospacing="0"/>
        <w:ind w:left="709"/>
        <w:jc w:val="both"/>
        <w:textAlignment w:val="baseline"/>
        <w:rPr>
          <w:rFonts w:ascii="Garamond" w:hAnsi="Garamond"/>
          <w:i/>
          <w:iCs/>
        </w:rPr>
      </w:pPr>
      <w:r w:rsidRPr="00DC44A5">
        <w:rPr>
          <w:rFonts w:ascii="Garamond" w:hAnsi="Garamond"/>
          <w:i/>
          <w:iCs/>
        </w:rPr>
        <w:t>III – a licitação for dispensável ou inexigível, nos termos dos </w:t>
      </w:r>
      <w:proofErr w:type="spellStart"/>
      <w:r w:rsidRPr="00DC44A5">
        <w:fldChar w:fldCharType="begin"/>
      </w:r>
      <w:r w:rsidRPr="00DC44A5">
        <w:rPr>
          <w:rFonts w:ascii="Garamond" w:hAnsi="Garamond"/>
        </w:rPr>
        <w:instrText xml:space="preserve"> HYPERLINK "https://www.planalto.gov.br/ccivil_03/LEIS/L8666cons.htm" \l "art24" \t "_blank" </w:instrText>
      </w:r>
      <w:r w:rsidRPr="00DC44A5">
        <w:fldChar w:fldCharType="separate"/>
      </w:r>
      <w:r w:rsidRPr="00DC44A5">
        <w:rPr>
          <w:rStyle w:val="Hyperlink"/>
          <w:rFonts w:ascii="Garamond" w:hAnsi="Garamond"/>
          <w:i/>
          <w:iCs/>
          <w:color w:val="auto"/>
          <w:bdr w:val="none" w:sz="0" w:space="0" w:color="auto" w:frame="1"/>
        </w:rPr>
        <w:t>arts</w:t>
      </w:r>
      <w:proofErr w:type="spellEnd"/>
      <w:r w:rsidRPr="00DC44A5">
        <w:rPr>
          <w:rStyle w:val="Hyperlink"/>
          <w:rFonts w:ascii="Garamond" w:hAnsi="Garamond"/>
          <w:i/>
          <w:iCs/>
          <w:color w:val="auto"/>
          <w:bdr w:val="none" w:sz="0" w:space="0" w:color="auto" w:frame="1"/>
        </w:rPr>
        <w:t>. 24</w:t>
      </w:r>
      <w:r w:rsidRPr="00DC44A5">
        <w:rPr>
          <w:rStyle w:val="Hyperlink"/>
          <w:rFonts w:ascii="Garamond" w:hAnsi="Garamond"/>
          <w:i/>
          <w:iCs/>
          <w:color w:val="auto"/>
          <w:bdr w:val="none" w:sz="0" w:space="0" w:color="auto" w:frame="1"/>
        </w:rPr>
        <w:fldChar w:fldCharType="end"/>
      </w:r>
      <w:r w:rsidRPr="00DC44A5">
        <w:rPr>
          <w:rFonts w:ascii="Garamond" w:hAnsi="Garamond"/>
          <w:i/>
          <w:iCs/>
        </w:rPr>
        <w:t> e </w:t>
      </w:r>
      <w:hyperlink r:id="rId9" w:anchor="art25" w:tgtFrame="_blank" w:history="1">
        <w:r w:rsidRPr="00DC44A5">
          <w:rPr>
            <w:rStyle w:val="Hyperlink"/>
            <w:rFonts w:ascii="Garamond" w:hAnsi="Garamond"/>
            <w:i/>
            <w:iCs/>
            <w:color w:val="auto"/>
            <w:bdr w:val="none" w:sz="0" w:space="0" w:color="auto" w:frame="1"/>
          </w:rPr>
          <w:t>25 da Lei nº 8.666, de 1993</w:t>
        </w:r>
      </w:hyperlink>
      <w:r w:rsidRPr="00DC44A5">
        <w:rPr>
          <w:rFonts w:ascii="Garamond" w:hAnsi="Garamond"/>
          <w:i/>
          <w:iCs/>
        </w:rPr>
        <w:t> , excetuadas as dispensas tratadas pelos incisos I e II do caput do referido art. 24, nas quais a compra deverá ser feita </w:t>
      </w:r>
      <w:r w:rsidRPr="00DC44A5">
        <w:rPr>
          <w:rStyle w:val="Forte"/>
          <w:rFonts w:ascii="Garamond" w:hAnsi="Garamond"/>
          <w:i/>
          <w:iCs/>
          <w:bdr w:val="none" w:sz="0" w:space="0" w:color="auto" w:frame="1"/>
        </w:rPr>
        <w:t>preferencialment</w:t>
      </w:r>
      <w:r w:rsidRPr="00DC44A5">
        <w:rPr>
          <w:rFonts w:ascii="Garamond" w:hAnsi="Garamond"/>
          <w:i/>
          <w:iCs/>
        </w:rPr>
        <w:t>e por microempresas e empresas de pequeno porte, </w:t>
      </w:r>
      <w:r w:rsidRPr="00DC44A5">
        <w:rPr>
          <w:rStyle w:val="Forte"/>
          <w:rFonts w:ascii="Garamond" w:hAnsi="Garamond"/>
          <w:i/>
          <w:iCs/>
          <w:bdr w:val="none" w:sz="0" w:space="0" w:color="auto" w:frame="1"/>
        </w:rPr>
        <w:t>observados, no que couber, os incisos I, II e IV do caput deste artigo</w:t>
      </w:r>
      <w:r w:rsidRPr="00DC44A5">
        <w:rPr>
          <w:rFonts w:ascii="Garamond" w:hAnsi="Garamond"/>
          <w:i/>
          <w:iCs/>
        </w:rPr>
        <w:t>; ou</w:t>
      </w:r>
    </w:p>
    <w:p w14:paraId="5E5CFA63" w14:textId="77777777" w:rsidR="00AD4654" w:rsidRPr="00DC44A5" w:rsidRDefault="00AD4654" w:rsidP="004B1884">
      <w:pPr>
        <w:pStyle w:val="NormalWeb"/>
        <w:shd w:val="clear" w:color="auto" w:fill="FFFFFF"/>
        <w:spacing w:before="0" w:beforeAutospacing="0" w:after="0" w:afterAutospacing="0"/>
        <w:ind w:left="709"/>
        <w:jc w:val="both"/>
        <w:textAlignment w:val="baseline"/>
        <w:rPr>
          <w:rFonts w:ascii="Garamond" w:hAnsi="Garamond"/>
          <w:iCs/>
        </w:rPr>
      </w:pPr>
      <w:r w:rsidRPr="00DC44A5">
        <w:rPr>
          <w:rFonts w:ascii="Garamond" w:hAnsi="Garamond"/>
          <w:i/>
          <w:iCs/>
        </w:rPr>
        <w:t>IV – o tratamento diferenciado e simplificado não for capaz de alcançar, justificadamente, pelo menos um dos objetivos previstos no art. 1º.</w:t>
      </w:r>
    </w:p>
    <w:p w14:paraId="2FFE906B"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53F7144A" w14:textId="77777777" w:rsidR="00AD4654" w:rsidRPr="00DC44A5" w:rsidRDefault="00AD4654" w:rsidP="004B1884">
      <w:pPr>
        <w:shd w:val="clear" w:color="auto" w:fill="FFFFFF"/>
        <w:spacing w:after="0" w:line="240" w:lineRule="auto"/>
        <w:jc w:val="both"/>
        <w:textAlignment w:val="baseline"/>
        <w:rPr>
          <w:rFonts w:ascii="Garamond" w:eastAsia="Times New Roman" w:hAnsi="Garamond"/>
          <w:sz w:val="24"/>
          <w:szCs w:val="24"/>
          <w:lang w:eastAsia="pt-BR"/>
        </w:rPr>
      </w:pPr>
      <w:r w:rsidRPr="00DC44A5">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DC44A5">
        <w:rPr>
          <w:rFonts w:ascii="Garamond" w:eastAsia="Times New Roman" w:hAnsi="Garamond"/>
          <w:sz w:val="24"/>
          <w:szCs w:val="24"/>
          <w:lang w:eastAsia="pt-BR"/>
        </w:rPr>
        <w:t>ME’s</w:t>
      </w:r>
      <w:proofErr w:type="spellEnd"/>
      <w:r w:rsidRPr="00DC44A5">
        <w:rPr>
          <w:rFonts w:ascii="Garamond" w:eastAsia="Times New Roman" w:hAnsi="Garamond"/>
          <w:sz w:val="24"/>
          <w:szCs w:val="24"/>
          <w:lang w:eastAsia="pt-BR"/>
        </w:rPr>
        <w:t xml:space="preserve"> e </w:t>
      </w:r>
      <w:proofErr w:type="spellStart"/>
      <w:r w:rsidRPr="00DC44A5">
        <w:rPr>
          <w:rFonts w:ascii="Garamond" w:eastAsia="Times New Roman" w:hAnsi="Garamond"/>
          <w:sz w:val="24"/>
          <w:szCs w:val="24"/>
          <w:lang w:eastAsia="pt-BR"/>
        </w:rPr>
        <w:t>EPP’s</w:t>
      </w:r>
      <w:proofErr w:type="spellEnd"/>
      <w:r w:rsidRPr="00DC44A5">
        <w:rPr>
          <w:rFonts w:ascii="Garamond" w:eastAsia="Times New Roman" w:hAnsi="Garamond"/>
          <w:sz w:val="24"/>
          <w:szCs w:val="24"/>
          <w:lang w:eastAsia="pt-BR"/>
        </w:rPr>
        <w:t>, por não ser “</w:t>
      </w:r>
      <w:r w:rsidRPr="00DC44A5">
        <w:rPr>
          <w:rFonts w:ascii="Garamond" w:eastAsia="Times New Roman" w:hAnsi="Garamond"/>
          <w:b/>
          <w:bCs/>
          <w:iCs/>
          <w:sz w:val="24"/>
          <w:szCs w:val="24"/>
          <w:bdr w:val="none" w:sz="0" w:space="0" w:color="auto" w:frame="1"/>
          <w:lang w:eastAsia="pt-BR"/>
        </w:rPr>
        <w:t>vantajoso</w:t>
      </w:r>
      <w:r w:rsidRPr="00DC44A5">
        <w:rPr>
          <w:rFonts w:ascii="Garamond" w:eastAsia="Times New Roman" w:hAnsi="Garamond"/>
          <w:iCs/>
          <w:sz w:val="24"/>
          <w:szCs w:val="24"/>
          <w:bdr w:val="none" w:sz="0" w:space="0" w:color="auto" w:frame="1"/>
          <w:lang w:eastAsia="pt-BR"/>
        </w:rPr>
        <w:t> para a administração pública”</w:t>
      </w:r>
      <w:r w:rsidRPr="00DC44A5">
        <w:rPr>
          <w:rFonts w:ascii="Garamond" w:eastAsia="Times New Roman" w:hAnsi="Garamond"/>
          <w:sz w:val="24"/>
          <w:szCs w:val="24"/>
          <w:lang w:eastAsia="pt-BR"/>
        </w:rPr>
        <w:t> (art. 49, III da LC 123/2006).</w:t>
      </w:r>
    </w:p>
    <w:p w14:paraId="48D2364C" w14:textId="77777777" w:rsidR="00AD4654" w:rsidRPr="00DC44A5" w:rsidRDefault="00AD4654" w:rsidP="004B1884">
      <w:pPr>
        <w:shd w:val="clear" w:color="auto" w:fill="FFFFFF"/>
        <w:spacing w:after="0" w:line="240" w:lineRule="auto"/>
        <w:jc w:val="both"/>
        <w:textAlignment w:val="baseline"/>
        <w:rPr>
          <w:rFonts w:ascii="Garamond" w:eastAsia="Times New Roman" w:hAnsi="Garamond"/>
          <w:sz w:val="24"/>
          <w:szCs w:val="24"/>
          <w:lang w:eastAsia="pt-BR"/>
        </w:rPr>
      </w:pPr>
    </w:p>
    <w:p w14:paraId="4379CC2A" w14:textId="77777777" w:rsidR="00AD4654" w:rsidRPr="00DC44A5" w:rsidRDefault="00AD4654" w:rsidP="004B1884">
      <w:pPr>
        <w:shd w:val="clear" w:color="auto" w:fill="FFFFFF"/>
        <w:spacing w:after="0" w:line="240" w:lineRule="auto"/>
        <w:jc w:val="both"/>
        <w:textAlignment w:val="baseline"/>
        <w:rPr>
          <w:rFonts w:ascii="Garamond" w:eastAsia="Times New Roman" w:hAnsi="Garamond"/>
          <w:sz w:val="24"/>
          <w:szCs w:val="24"/>
          <w:lang w:eastAsia="pt-BR"/>
        </w:rPr>
      </w:pPr>
      <w:r w:rsidRPr="00DC44A5">
        <w:rPr>
          <w:rFonts w:ascii="Garamond" w:eastAsia="Times New Roman" w:hAnsi="Garamond"/>
          <w:sz w:val="24"/>
          <w:szCs w:val="24"/>
          <w:lang w:eastAsia="pt-BR"/>
        </w:rPr>
        <w:t>Destaca-se que, como bem ressalta Ronny Charles, o exame de vantajosidade há ser realizado de modo amplo, ponderando múltiplos fatores que eventualmente indiquem a inadequação da aplicação dos benefícios:</w:t>
      </w:r>
    </w:p>
    <w:p w14:paraId="329A36D5"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1365F78" w14:textId="77777777" w:rsidR="00AD4654" w:rsidRPr="00DC44A5" w:rsidRDefault="00AD4654" w:rsidP="004B188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DC44A5">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DC44A5">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DC44A5">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DC44A5">
        <w:rPr>
          <w:rStyle w:val="Refdenotaderodap"/>
          <w:rFonts w:ascii="Garamond" w:hAnsi="Garamond"/>
          <w:i w:val="0"/>
          <w:iCs w:val="0"/>
          <w:color w:val="auto"/>
          <w:sz w:val="24"/>
          <w:szCs w:val="24"/>
          <w:shd w:val="clear" w:color="auto" w:fill="FFFFFF"/>
        </w:rPr>
        <w:footnoteReference w:id="1"/>
      </w:r>
    </w:p>
    <w:p w14:paraId="7DF9737A" w14:textId="77777777" w:rsidR="00AD4654" w:rsidRPr="00DC44A5" w:rsidRDefault="00AD4654" w:rsidP="004B188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65D01D4F" w14:textId="77777777" w:rsidR="00AD4654" w:rsidRPr="00DC44A5" w:rsidRDefault="00AD4654" w:rsidP="004B1884">
      <w:pPr>
        <w:shd w:val="clear" w:color="auto" w:fill="FFFFFF"/>
        <w:spacing w:after="0" w:line="240" w:lineRule="auto"/>
        <w:jc w:val="both"/>
        <w:textAlignment w:val="baseline"/>
        <w:rPr>
          <w:rFonts w:ascii="Garamond" w:eastAsia="Times New Roman" w:hAnsi="Garamond"/>
          <w:sz w:val="24"/>
          <w:szCs w:val="24"/>
          <w:lang w:eastAsia="pt-BR"/>
        </w:rPr>
      </w:pPr>
      <w:r w:rsidRPr="00DC44A5">
        <w:rPr>
          <w:rFonts w:ascii="Garamond" w:eastAsia="Times New Roman" w:hAnsi="Garamond"/>
          <w:sz w:val="24"/>
          <w:szCs w:val="24"/>
          <w:lang w:eastAsia="pt-BR"/>
        </w:rPr>
        <w:t>A amplitude das diretrizes de exame da </w:t>
      </w:r>
      <w:r w:rsidRPr="00DC44A5">
        <w:rPr>
          <w:rFonts w:ascii="Garamond" w:eastAsia="Times New Roman" w:hAnsi="Garamond"/>
          <w:b/>
          <w:bCs/>
          <w:sz w:val="24"/>
          <w:szCs w:val="24"/>
          <w:bdr w:val="none" w:sz="0" w:space="0" w:color="auto" w:frame="1"/>
          <w:lang w:eastAsia="pt-BR"/>
        </w:rPr>
        <w:t>“vantajosidade</w:t>
      </w:r>
      <w:r w:rsidRPr="00DC44A5">
        <w:rPr>
          <w:rFonts w:ascii="Garamond" w:eastAsia="Times New Roman" w:hAnsi="Garamond"/>
          <w:sz w:val="24"/>
          <w:szCs w:val="24"/>
          <w:lang w:eastAsia="pt-BR"/>
        </w:rPr>
        <w:t>”, para fins da avaliação concreta da preferência indicada no inciso IV, há de contemplar os diversos </w:t>
      </w:r>
      <w:r w:rsidRPr="00DC44A5">
        <w:rPr>
          <w:rFonts w:ascii="Garamond" w:eastAsia="Times New Roman" w:hAnsi="Garamond"/>
          <w:b/>
          <w:bCs/>
          <w:sz w:val="24"/>
          <w:szCs w:val="24"/>
          <w:bdr w:val="none" w:sz="0" w:space="0" w:color="auto" w:frame="1"/>
          <w:lang w:eastAsia="pt-BR"/>
        </w:rPr>
        <w:t>aspectos relacionados à “eficiência” da contratação</w:t>
      </w:r>
      <w:r w:rsidRPr="00DC44A5">
        <w:rPr>
          <w:rFonts w:ascii="Garamond" w:eastAsia="Times New Roman" w:hAnsi="Garamond"/>
          <w:sz w:val="24"/>
          <w:szCs w:val="24"/>
          <w:lang w:eastAsia="pt-BR"/>
        </w:rPr>
        <w:t xml:space="preserve">, tais como, por exemplo, situações em que se revele inadequado </w:t>
      </w:r>
      <w:r w:rsidRPr="00DC44A5">
        <w:rPr>
          <w:rFonts w:ascii="Garamond" w:eastAsia="Times New Roman" w:hAnsi="Garamond"/>
          <w:sz w:val="24"/>
          <w:szCs w:val="24"/>
          <w:lang w:eastAsia="pt-BR"/>
        </w:rPr>
        <w:lastRenderedPageBreak/>
        <w:t>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7C0141A1" w14:textId="77777777" w:rsidR="00AD4654" w:rsidRPr="00DC44A5" w:rsidRDefault="00AD4654" w:rsidP="004B1884">
      <w:pPr>
        <w:shd w:val="clear" w:color="auto" w:fill="FFFFFF"/>
        <w:spacing w:after="0" w:line="240" w:lineRule="auto"/>
        <w:jc w:val="both"/>
        <w:textAlignment w:val="baseline"/>
        <w:rPr>
          <w:rFonts w:ascii="Garamond" w:eastAsia="Times New Roman" w:hAnsi="Garamond"/>
          <w:sz w:val="24"/>
          <w:szCs w:val="24"/>
          <w:lang w:eastAsia="pt-BR"/>
        </w:rPr>
      </w:pPr>
    </w:p>
    <w:p w14:paraId="573FA6D6" w14:textId="77777777" w:rsidR="00AD4654" w:rsidRPr="00DC44A5" w:rsidRDefault="00AD4654" w:rsidP="004B1884">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DC44A5">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DC44A5">
        <w:rPr>
          <w:rFonts w:ascii="Garamond" w:eastAsia="Times New Roman" w:hAnsi="Garamond"/>
          <w:b/>
          <w:bCs/>
          <w:sz w:val="24"/>
          <w:szCs w:val="24"/>
          <w:bdr w:val="none" w:sz="0" w:space="0" w:color="auto" w:frame="1"/>
          <w:lang w:eastAsia="pt-BR"/>
        </w:rPr>
        <w:t>art.11 da NLLCA</w:t>
      </w:r>
      <w:r w:rsidRPr="00DC44A5">
        <w:rPr>
          <w:rFonts w:ascii="Garamond" w:eastAsia="Times New Roman" w:hAnsi="Garamond"/>
          <w:sz w:val="24"/>
          <w:szCs w:val="24"/>
          <w:lang w:eastAsia="pt-BR"/>
        </w:rPr>
        <w:t>, fixa, como diretriz finalística à Administração, o dever de </w:t>
      </w:r>
      <w:r w:rsidRPr="00DC44A5">
        <w:rPr>
          <w:rFonts w:ascii="Garamond" w:eastAsia="Times New Roman" w:hAnsi="Garamond"/>
          <w:b/>
          <w:bCs/>
          <w:sz w:val="24"/>
          <w:szCs w:val="24"/>
          <w:bdr w:val="none" w:sz="0" w:space="0" w:color="auto" w:frame="1"/>
          <w:lang w:eastAsia="pt-BR"/>
        </w:rPr>
        <w:t>“</w:t>
      </w:r>
      <w:r w:rsidRPr="00DC44A5">
        <w:rPr>
          <w:rFonts w:ascii="Garamond" w:eastAsia="Times New Roman" w:hAnsi="Garamond"/>
          <w:b/>
          <w:bCs/>
          <w:iCs/>
          <w:sz w:val="24"/>
          <w:szCs w:val="24"/>
          <w:bdr w:val="none" w:sz="0" w:space="0" w:color="auto" w:frame="1"/>
          <w:lang w:eastAsia="pt-BR"/>
        </w:rPr>
        <w:t>promover eficiência, efetividade e eficácia em suas contratações”.</w:t>
      </w:r>
    </w:p>
    <w:p w14:paraId="3FF04891" w14:textId="77777777" w:rsidR="00AD4654" w:rsidRPr="00DC44A5" w:rsidRDefault="00AD4654" w:rsidP="004B1884">
      <w:pPr>
        <w:shd w:val="clear" w:color="auto" w:fill="FFFFFF"/>
        <w:spacing w:after="0" w:line="240" w:lineRule="auto"/>
        <w:jc w:val="both"/>
        <w:textAlignment w:val="baseline"/>
        <w:rPr>
          <w:rFonts w:ascii="Garamond" w:eastAsia="Times New Roman" w:hAnsi="Garamond"/>
          <w:sz w:val="24"/>
          <w:szCs w:val="24"/>
          <w:lang w:eastAsia="pt-BR"/>
        </w:rPr>
      </w:pPr>
    </w:p>
    <w:p w14:paraId="001CC0F1" w14:textId="6277B476" w:rsidR="00AD4654" w:rsidRPr="00DC44A5" w:rsidRDefault="00AD4654" w:rsidP="004B1884">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DC44A5">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DC44A5">
        <w:rPr>
          <w:rFonts w:ascii="Garamond" w:hAnsi="Garamond"/>
          <w:b/>
          <w:i w:val="0"/>
          <w:color w:val="auto"/>
          <w:sz w:val="24"/>
          <w:szCs w:val="24"/>
          <w:u w:val="single"/>
          <w:shd w:val="clear" w:color="auto" w:fill="FFFFFF"/>
        </w:rPr>
        <w:t>“</w:t>
      </w:r>
      <w:r w:rsidRPr="00DC44A5">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DC44A5">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DC44A5">
        <w:rPr>
          <w:rStyle w:val="nfase"/>
          <w:rFonts w:ascii="Garamond" w:hAnsi="Garamond"/>
          <w:b/>
          <w:bCs/>
          <w:color w:val="auto"/>
          <w:sz w:val="24"/>
          <w:szCs w:val="24"/>
          <w:u w:val="single"/>
          <w:bdr w:val="none" w:sz="0" w:space="0" w:color="auto" w:frame="1"/>
        </w:rPr>
        <w:t>de</w:t>
      </w:r>
      <w:r w:rsidRPr="00DC44A5">
        <w:rPr>
          <w:rStyle w:val="nfase"/>
          <w:rFonts w:ascii="Garamond" w:hAnsi="Garamond"/>
          <w:b/>
          <w:color w:val="auto"/>
          <w:sz w:val="24"/>
          <w:szCs w:val="24"/>
          <w:u w:val="single"/>
          <w:bdr w:val="none" w:sz="0" w:space="0" w:color="auto" w:frame="1"/>
          <w:shd w:val="clear" w:color="auto" w:fill="FFFFFF"/>
        </w:rPr>
        <w:t> nas contratações públicas”</w:t>
      </w:r>
      <w:r w:rsidRPr="00DC44A5">
        <w:rPr>
          <w:rStyle w:val="nfase"/>
          <w:rFonts w:ascii="Garamond" w:hAnsi="Garamond"/>
          <w:color w:val="auto"/>
          <w:sz w:val="24"/>
          <w:szCs w:val="24"/>
          <w:bdr w:val="none" w:sz="0" w:space="0" w:color="auto" w:frame="1"/>
          <w:shd w:val="clear" w:color="auto" w:fill="FFFFFF"/>
        </w:rPr>
        <w:t>,</w:t>
      </w:r>
      <w:r w:rsidRPr="00DC44A5">
        <w:rPr>
          <w:rFonts w:ascii="Garamond" w:hAnsi="Garamond"/>
          <w:i w:val="0"/>
          <w:color w:val="auto"/>
          <w:sz w:val="24"/>
          <w:szCs w:val="24"/>
          <w:shd w:val="clear" w:color="auto" w:fill="FFFFFF"/>
        </w:rPr>
        <w:t xml:space="preserve"> do que se infere nova acepção de vantajosidade com preocupação especial voltada à eficiência, eficácia e efetividade da contratação e não mais exclusivamente sob o </w:t>
      </w:r>
      <w:r w:rsidR="00C92E02" w:rsidRPr="00DC44A5">
        <w:rPr>
          <w:rFonts w:ascii="Garamond" w:hAnsi="Garamond"/>
          <w:i w:val="0"/>
          <w:color w:val="auto"/>
          <w:sz w:val="24"/>
          <w:szCs w:val="24"/>
          <w:shd w:val="clear" w:color="auto" w:fill="FFFFFF"/>
        </w:rPr>
        <w:t>maior desconto</w:t>
      </w:r>
      <w:r w:rsidRPr="00DC44A5">
        <w:rPr>
          <w:rFonts w:ascii="Garamond" w:hAnsi="Garamond"/>
          <w:i w:val="0"/>
          <w:color w:val="auto"/>
          <w:sz w:val="24"/>
          <w:szCs w:val="24"/>
          <w:shd w:val="clear" w:color="auto" w:fill="FFFFFF"/>
        </w:rPr>
        <w:t>, embora deva ser considerando como elemento relevante, sob a perspectiva da economicidade da contratação </w:t>
      </w:r>
      <w:r w:rsidRPr="00DC44A5">
        <w:rPr>
          <w:rStyle w:val="nfase"/>
          <w:rFonts w:ascii="Garamond" w:hAnsi="Garamond"/>
          <w:color w:val="auto"/>
          <w:sz w:val="24"/>
          <w:szCs w:val="24"/>
          <w:bdr w:val="none" w:sz="0" w:space="0" w:color="auto" w:frame="1"/>
          <w:shd w:val="clear" w:color="auto" w:fill="FFFFFF"/>
        </w:rPr>
        <w:t>.</w:t>
      </w:r>
    </w:p>
    <w:p w14:paraId="6A227DFE" w14:textId="77777777" w:rsidR="00AD4654" w:rsidRPr="00DC44A5" w:rsidRDefault="00AD4654" w:rsidP="004B188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48486C11" w14:textId="77777777" w:rsidR="00AD4654" w:rsidRPr="00DC44A5" w:rsidRDefault="00AD4654" w:rsidP="004B188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DC44A5">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DC44A5">
        <w:rPr>
          <w:rFonts w:ascii="Garamond" w:hAnsi="Garamond"/>
          <w:b/>
          <w:i w:val="0"/>
          <w:color w:val="auto"/>
          <w:sz w:val="24"/>
          <w:szCs w:val="24"/>
          <w:shd w:val="clear" w:color="auto" w:fill="FFFFFF"/>
        </w:rPr>
        <w:t>“</w:t>
      </w:r>
      <w:r w:rsidRPr="00DC44A5">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DC44A5">
        <w:rPr>
          <w:rStyle w:val="Refdenotaderodap"/>
          <w:rFonts w:ascii="Garamond" w:hAnsi="Garamond"/>
          <w:b/>
          <w:i w:val="0"/>
          <w:iCs w:val="0"/>
          <w:color w:val="auto"/>
          <w:sz w:val="24"/>
          <w:szCs w:val="24"/>
          <w:bdr w:val="none" w:sz="0" w:space="0" w:color="auto" w:frame="1"/>
          <w:shd w:val="clear" w:color="auto" w:fill="FFFFFF"/>
        </w:rPr>
        <w:footnoteReference w:id="2"/>
      </w:r>
    </w:p>
    <w:p w14:paraId="1D669488" w14:textId="77777777" w:rsidR="00AD4654" w:rsidRPr="00DC44A5" w:rsidRDefault="00AD4654" w:rsidP="004B188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035CDC68" w14:textId="77777777" w:rsidR="00AD4654" w:rsidRPr="00DC44A5" w:rsidRDefault="00AD4654" w:rsidP="004B188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DC44A5">
        <w:rPr>
          <w:rFonts w:ascii="Garamond" w:hAnsi="Garamond"/>
          <w:i w:val="0"/>
          <w:color w:val="auto"/>
          <w:sz w:val="24"/>
          <w:szCs w:val="24"/>
          <w:shd w:val="clear" w:color="auto" w:fill="FFFFFF"/>
        </w:rPr>
        <w:t xml:space="preserve">Marçal </w:t>
      </w:r>
      <w:proofErr w:type="spellStart"/>
      <w:r w:rsidRPr="00DC44A5">
        <w:rPr>
          <w:rFonts w:ascii="Garamond" w:hAnsi="Garamond"/>
          <w:i w:val="0"/>
          <w:color w:val="auto"/>
          <w:sz w:val="24"/>
          <w:szCs w:val="24"/>
          <w:shd w:val="clear" w:color="auto" w:fill="FFFFFF"/>
        </w:rPr>
        <w:t>Justen</w:t>
      </w:r>
      <w:proofErr w:type="spellEnd"/>
      <w:r w:rsidRPr="00DC44A5">
        <w:rPr>
          <w:rFonts w:ascii="Garamond" w:hAnsi="Garamond"/>
          <w:i w:val="0"/>
          <w:color w:val="auto"/>
          <w:sz w:val="24"/>
          <w:szCs w:val="24"/>
          <w:shd w:val="clear" w:color="auto" w:fill="FFFFFF"/>
        </w:rPr>
        <w:t xml:space="preserve"> Filho destaca a importância do princípio da proporcionalidade na escolha da modelagem da licitação: “</w:t>
      </w:r>
      <w:r w:rsidRPr="00DC44A5">
        <w:rPr>
          <w:rStyle w:val="nfase"/>
          <w:rFonts w:ascii="Garamond" w:hAnsi="Garamond"/>
          <w:color w:val="auto"/>
          <w:sz w:val="24"/>
          <w:szCs w:val="24"/>
          <w:bdr w:val="none" w:sz="0" w:space="0" w:color="auto" w:frame="1"/>
          <w:shd w:val="clear" w:color="auto" w:fill="FFFFFF"/>
        </w:rPr>
        <w:t>(…) A pr</w:t>
      </w:r>
      <w:r w:rsidRPr="00DC44A5">
        <w:rPr>
          <w:rStyle w:val="nfase"/>
          <w:rFonts w:ascii="Garamond" w:hAnsi="Garamond"/>
          <w:b/>
          <w:bCs/>
          <w:color w:val="auto"/>
          <w:sz w:val="24"/>
          <w:szCs w:val="24"/>
          <w:bdr w:val="none" w:sz="0" w:space="0" w:color="auto" w:frame="1"/>
        </w:rPr>
        <w:t>oporcionalidade</w:t>
      </w:r>
      <w:r w:rsidRPr="00DC44A5">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DC44A5">
        <w:rPr>
          <w:rStyle w:val="nfase"/>
          <w:rFonts w:ascii="Garamond" w:hAnsi="Garamond"/>
          <w:b/>
          <w:bCs/>
          <w:color w:val="auto"/>
          <w:sz w:val="24"/>
          <w:szCs w:val="24"/>
          <w:bdr w:val="none" w:sz="0" w:space="0" w:color="auto" w:frame="1"/>
        </w:rPr>
        <w:t>de escolha de meios concretos para obtenção de determinados fins.</w:t>
      </w:r>
      <w:r w:rsidRPr="00DC44A5">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DC44A5">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DC44A5">
        <w:rPr>
          <w:rStyle w:val="Forte"/>
          <w:rFonts w:ascii="Garamond" w:hAnsi="Garamond"/>
          <w:color w:val="auto"/>
          <w:sz w:val="24"/>
          <w:szCs w:val="24"/>
          <w:bdr w:val="none" w:sz="0" w:space="0" w:color="auto" w:frame="1"/>
          <w:shd w:val="clear" w:color="auto" w:fill="FFFFFF"/>
        </w:rPr>
        <w:t>(</w:t>
      </w:r>
      <w:proofErr w:type="spellStart"/>
      <w:r w:rsidRPr="00DC44A5">
        <w:rPr>
          <w:rFonts w:ascii="Garamond" w:hAnsi="Garamond"/>
          <w:color w:val="auto"/>
          <w:sz w:val="24"/>
          <w:szCs w:val="24"/>
          <w:shd w:val="clear" w:color="auto" w:fill="FFFFFF"/>
        </w:rPr>
        <w:t>Justen</w:t>
      </w:r>
      <w:proofErr w:type="spellEnd"/>
      <w:r w:rsidRPr="00DC44A5">
        <w:rPr>
          <w:rFonts w:ascii="Garamond" w:hAnsi="Garamond"/>
          <w:color w:val="auto"/>
          <w:sz w:val="24"/>
          <w:szCs w:val="24"/>
          <w:shd w:val="clear" w:color="auto" w:fill="FFFFFF"/>
        </w:rPr>
        <w:t xml:space="preserve"> Filho, Marçal. </w:t>
      </w:r>
      <w:r w:rsidRPr="00DC44A5">
        <w:rPr>
          <w:rStyle w:val="nfase"/>
          <w:rFonts w:ascii="Garamond" w:hAnsi="Garamond"/>
          <w:color w:val="auto"/>
          <w:sz w:val="24"/>
          <w:szCs w:val="24"/>
          <w:bdr w:val="none" w:sz="0" w:space="0" w:color="auto" w:frame="1"/>
          <w:shd w:val="clear" w:color="auto" w:fill="FFFFFF"/>
        </w:rPr>
        <w:t>Op. Cit.</w:t>
      </w:r>
      <w:r w:rsidRPr="00DC44A5">
        <w:rPr>
          <w:rFonts w:ascii="Garamond" w:hAnsi="Garamond"/>
          <w:color w:val="auto"/>
          <w:sz w:val="24"/>
          <w:szCs w:val="24"/>
          <w:shd w:val="clear" w:color="auto" w:fill="FFFFFF"/>
        </w:rPr>
        <w:t>. p.)</w:t>
      </w:r>
    </w:p>
    <w:p w14:paraId="1C8041B3" w14:textId="77777777" w:rsidR="00AD4654" w:rsidRPr="00DC44A5" w:rsidRDefault="00AD4654" w:rsidP="004B1884">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7F65212D" w14:textId="77777777" w:rsidR="00AD4654" w:rsidRPr="00DC44A5" w:rsidRDefault="00AD4654" w:rsidP="004B1884">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DC44A5">
        <w:rPr>
          <w:rFonts w:ascii="Garamond" w:eastAsia="Times New Roman" w:hAnsi="Garamond"/>
        </w:rPr>
        <w:t xml:space="preserve">Diante o exposto </w:t>
      </w:r>
      <w:r w:rsidRPr="00DC44A5">
        <w:rPr>
          <w:rFonts w:ascii="Garamond" w:eastAsia="Times New Roman" w:hAnsi="Garamond"/>
          <w:b/>
          <w:i/>
        </w:rPr>
        <w:t>afastar a cota exclusiva para micro e pequenas empresas</w:t>
      </w:r>
      <w:r w:rsidRPr="00DC44A5">
        <w:rPr>
          <w:rFonts w:ascii="Garamond" w:eastAsia="Times New Roman" w:hAnsi="Garamond"/>
        </w:rPr>
        <w:t xml:space="preserve"> é medida legalmente possível e que, neste momento se impõe e </w:t>
      </w:r>
      <w:r w:rsidRPr="00DC44A5">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65B6C18B" w14:textId="77777777" w:rsidR="00AD4654" w:rsidRPr="00DC44A5" w:rsidRDefault="00AD4654" w:rsidP="004B1884">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2F2BD7A0" w14:textId="77777777" w:rsidR="00AD4654" w:rsidRPr="00DC44A5" w:rsidRDefault="00AD4654" w:rsidP="004B1884">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DC44A5">
        <w:rPr>
          <w:rFonts w:ascii="Garamond" w:hAnsi="Garamond" w:cs="Arial"/>
        </w:rPr>
        <w:lastRenderedPageBreak/>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3FFBDEB4" w14:textId="77777777" w:rsidR="00AD4654" w:rsidRPr="00DC44A5" w:rsidRDefault="00AD4654" w:rsidP="004B1884">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3C9B8777" w14:textId="77777777" w:rsidR="006556B7" w:rsidRPr="00DC44A5" w:rsidRDefault="006556B7" w:rsidP="004B1884">
      <w:pPr>
        <w:pStyle w:val="Nvel2-Red"/>
        <w:tabs>
          <w:tab w:val="left" w:pos="426"/>
        </w:tabs>
        <w:spacing w:before="0" w:after="0" w:line="240" w:lineRule="auto"/>
        <w:ind w:left="0" w:firstLine="0"/>
        <w:rPr>
          <w:rFonts w:ascii="Garamond" w:hAnsi="Garamond"/>
          <w:sz w:val="24"/>
          <w:szCs w:val="24"/>
        </w:rPr>
      </w:pPr>
      <w:r w:rsidRPr="00DC44A5">
        <w:rPr>
          <w:rFonts w:ascii="Garamond" w:hAnsi="Garamond"/>
          <w:i w:val="0"/>
          <w:color w:val="auto"/>
          <w:sz w:val="24"/>
          <w:szCs w:val="24"/>
        </w:rPr>
        <w:t xml:space="preserve">A obtenção do benefício </w:t>
      </w:r>
      <w:r w:rsidR="00AD4654" w:rsidRPr="00DC44A5">
        <w:rPr>
          <w:rFonts w:ascii="Garamond" w:hAnsi="Garamond"/>
          <w:i w:val="0"/>
          <w:color w:val="auto"/>
          <w:sz w:val="24"/>
          <w:szCs w:val="24"/>
        </w:rPr>
        <w:t>da LC 123/06</w:t>
      </w:r>
      <w:r w:rsidRPr="00DC44A5">
        <w:rPr>
          <w:rFonts w:ascii="Garamond" w:hAnsi="Garamond"/>
          <w:i w:val="0"/>
          <w:color w:val="auto"/>
          <w:sz w:val="24"/>
          <w:szCs w:val="24"/>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35A8C589" w14:textId="77777777" w:rsidR="006556B7" w:rsidRPr="00DC44A5" w:rsidRDefault="006556B7" w:rsidP="004B1884">
      <w:pPr>
        <w:pStyle w:val="Nivel2"/>
        <w:tabs>
          <w:tab w:val="left" w:pos="426"/>
        </w:tabs>
        <w:spacing w:before="0" w:after="0" w:line="240" w:lineRule="auto"/>
        <w:ind w:left="0" w:firstLine="0"/>
        <w:rPr>
          <w:rFonts w:ascii="Garamond" w:hAnsi="Garamond"/>
          <w:sz w:val="24"/>
          <w:szCs w:val="24"/>
        </w:rPr>
      </w:pPr>
      <w:bookmarkStart w:id="6" w:name="_Ref117000692"/>
      <w:r w:rsidRPr="00DC44A5">
        <w:rPr>
          <w:rFonts w:ascii="Garamond" w:hAnsi="Garamond"/>
          <w:sz w:val="24"/>
          <w:szCs w:val="24"/>
        </w:rPr>
        <w:t>Não poderão disputar esta licitação:</w:t>
      </w:r>
      <w:bookmarkEnd w:id="6"/>
    </w:p>
    <w:p w14:paraId="26AEE26D"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bookmarkStart w:id="7" w:name="_Ref113883338"/>
      <w:r w:rsidRPr="00DC44A5">
        <w:rPr>
          <w:rFonts w:ascii="Garamond" w:hAnsi="Garamond"/>
          <w:sz w:val="24"/>
          <w:szCs w:val="24"/>
        </w:rPr>
        <w:t>aquele que não atenda às condições deste Edital e seu(s) anexo(s);</w:t>
      </w:r>
    </w:p>
    <w:p w14:paraId="1E313848"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sociedade que desempenhe atividade incompatível com o objeto da licitação;</w:t>
      </w:r>
    </w:p>
    <w:p w14:paraId="6148DCF9"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empresas estrangeiras que não tenham representação legal no Brasil com poderes expressos para receber citação e responder administrativa ou judicialmente;</w:t>
      </w:r>
    </w:p>
    <w:p w14:paraId="43522CD9"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bookmarkStart w:id="8" w:name="_Ref114659912"/>
      <w:r w:rsidRPr="00DC44A5">
        <w:rPr>
          <w:rFonts w:ascii="Garamond" w:hAnsi="Garamond"/>
          <w:sz w:val="24"/>
          <w:szCs w:val="24"/>
        </w:rPr>
        <w:t>autor do anteprojeto, do projeto básico ou do projeto executivo, pessoa física ou jurídica, quando a licitação versar sobre serviços ou fornecimento de bens a ele relacionados;</w:t>
      </w:r>
      <w:bookmarkEnd w:id="7"/>
      <w:bookmarkEnd w:id="8"/>
    </w:p>
    <w:p w14:paraId="428F6C5B"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bookmarkStart w:id="9" w:name="_Ref114659913"/>
      <w:bookmarkStart w:id="10" w:name="_Ref113883339"/>
      <w:r w:rsidRPr="00DC44A5">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DC44A5">
        <w:rPr>
          <w:rFonts w:ascii="Garamond" w:hAnsi="Garamond"/>
          <w:sz w:val="24"/>
          <w:szCs w:val="24"/>
        </w:rPr>
        <w:t xml:space="preserve"> </w:t>
      </w:r>
      <w:bookmarkEnd w:id="10"/>
    </w:p>
    <w:p w14:paraId="133CABA3"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bookmarkStart w:id="11" w:name="_Ref113883003"/>
      <w:r w:rsidRPr="00DC44A5">
        <w:rPr>
          <w:rFonts w:ascii="Garamond" w:hAnsi="Garamond"/>
          <w:sz w:val="24"/>
          <w:szCs w:val="24"/>
        </w:rPr>
        <w:t>pessoa física ou jurídica que se encontre, ao tempo da licitação, impossibilitada de participar da licitação em decorrência de sanção que lhe foi imposta;</w:t>
      </w:r>
      <w:bookmarkEnd w:id="11"/>
    </w:p>
    <w:p w14:paraId="1991581F"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7EE50CF"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bookmarkStart w:id="12" w:name="_Ref113883579"/>
      <w:r w:rsidRPr="00DC44A5">
        <w:rPr>
          <w:rFonts w:ascii="Garamond" w:hAnsi="Garamond"/>
          <w:sz w:val="24"/>
          <w:szCs w:val="24"/>
        </w:rPr>
        <w:t>empresas controladoras, controladas ou coligadas, nos termos da Lei nº 6.404, de 15 de dezembro de 1976, concorrendo entre si;</w:t>
      </w:r>
      <w:bookmarkEnd w:id="12"/>
    </w:p>
    <w:p w14:paraId="0C9F1435"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D6E43C" w14:textId="77777777" w:rsidR="006556B7" w:rsidRPr="00DC44A5" w:rsidRDefault="006556B7" w:rsidP="004B1884">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DC44A5">
        <w:rPr>
          <w:rFonts w:ascii="Garamond" w:hAnsi="Garamond"/>
          <w:i w:val="0"/>
          <w:color w:val="auto"/>
          <w:sz w:val="24"/>
          <w:szCs w:val="24"/>
        </w:rPr>
        <w:t>pessoas jurídicas reunidas em consórcio;</w:t>
      </w:r>
    </w:p>
    <w:p w14:paraId="47FEA75D"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Organizações da Sociedade Civil de Interesse Público - OSCIP, atuando nessa condição;</w:t>
      </w:r>
    </w:p>
    <w:p w14:paraId="0F678543" w14:textId="77777777" w:rsidR="006556B7" w:rsidRPr="00DC44A5" w:rsidRDefault="006556B7" w:rsidP="004B1884">
      <w:pPr>
        <w:pStyle w:val="Nivel2"/>
        <w:tabs>
          <w:tab w:val="left" w:pos="426"/>
        </w:tabs>
        <w:spacing w:before="0" w:after="0" w:line="240" w:lineRule="auto"/>
        <w:ind w:left="0" w:firstLine="0"/>
        <w:rPr>
          <w:rFonts w:ascii="Garamond" w:hAnsi="Garamond"/>
          <w:sz w:val="24"/>
          <w:szCs w:val="24"/>
        </w:rPr>
      </w:pPr>
      <w:bookmarkStart w:id="13" w:name="_Ref168486586"/>
      <w:r w:rsidRPr="00DC44A5">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3"/>
    </w:p>
    <w:p w14:paraId="11701317" w14:textId="77777777" w:rsidR="006556B7" w:rsidRPr="00DC44A5" w:rsidRDefault="006556B7" w:rsidP="004B1884">
      <w:pPr>
        <w:pStyle w:val="Nivel2"/>
        <w:tabs>
          <w:tab w:val="left" w:pos="426"/>
        </w:tabs>
        <w:spacing w:before="0" w:after="0" w:line="240" w:lineRule="auto"/>
        <w:ind w:left="0" w:firstLine="0"/>
        <w:rPr>
          <w:rFonts w:ascii="Garamond" w:hAnsi="Garamond"/>
          <w:sz w:val="24"/>
          <w:szCs w:val="24"/>
        </w:rPr>
      </w:pPr>
      <w:r w:rsidRPr="00DC44A5">
        <w:rPr>
          <w:rFonts w:ascii="Garamond" w:hAnsi="Garamond"/>
          <w:sz w:val="24"/>
          <w:szCs w:val="24"/>
        </w:rPr>
        <w:t xml:space="preserve">O impedimento de que trata o item </w:t>
      </w:r>
      <w:r w:rsidRPr="00DC44A5">
        <w:rPr>
          <w:rFonts w:ascii="Garamond" w:hAnsi="Garamond"/>
          <w:sz w:val="24"/>
          <w:szCs w:val="24"/>
        </w:rPr>
        <w:fldChar w:fldCharType="begin"/>
      </w:r>
      <w:r w:rsidRPr="00DC44A5">
        <w:rPr>
          <w:rFonts w:ascii="Garamond" w:hAnsi="Garamond"/>
          <w:sz w:val="24"/>
          <w:szCs w:val="24"/>
        </w:rPr>
        <w:instrText xml:space="preserve"> REF _Ref113883003 \r \h  \* MERGEFORMAT </w:instrText>
      </w:r>
      <w:r w:rsidRPr="00DC44A5">
        <w:rPr>
          <w:rFonts w:ascii="Garamond" w:hAnsi="Garamond"/>
          <w:sz w:val="24"/>
          <w:szCs w:val="24"/>
        </w:rPr>
      </w:r>
      <w:r w:rsidRPr="00DC44A5">
        <w:rPr>
          <w:rFonts w:ascii="Garamond" w:hAnsi="Garamond"/>
          <w:sz w:val="24"/>
          <w:szCs w:val="24"/>
        </w:rPr>
        <w:fldChar w:fldCharType="separate"/>
      </w:r>
      <w:r w:rsidRPr="00DC44A5">
        <w:rPr>
          <w:rFonts w:ascii="Garamond" w:hAnsi="Garamond"/>
          <w:sz w:val="24"/>
          <w:szCs w:val="24"/>
        </w:rPr>
        <w:t>3.7.7</w:t>
      </w:r>
      <w:r w:rsidRPr="00DC44A5">
        <w:rPr>
          <w:rFonts w:ascii="Garamond" w:hAnsi="Garamond"/>
          <w:sz w:val="24"/>
          <w:szCs w:val="24"/>
        </w:rPr>
        <w:fldChar w:fldCharType="end"/>
      </w:r>
      <w:r w:rsidRPr="00DC44A5">
        <w:rPr>
          <w:rFonts w:ascii="Garamond" w:hAnsi="Garamond"/>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399123B"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bookmarkStart w:id="14" w:name="art14§2"/>
      <w:bookmarkEnd w:id="14"/>
      <w:r w:rsidRPr="00DC44A5">
        <w:rPr>
          <w:rFonts w:ascii="Garamond" w:hAnsi="Garamond"/>
          <w:sz w:val="24"/>
          <w:szCs w:val="24"/>
        </w:rPr>
        <w:t xml:space="preserve">A critério da Administração e exclusivamente a seu serviço, o autor dos projetos e a empresa a que se referem os itens </w:t>
      </w:r>
      <w:r w:rsidRPr="00DC44A5">
        <w:rPr>
          <w:rFonts w:ascii="Garamond" w:hAnsi="Garamond"/>
          <w:sz w:val="24"/>
          <w:szCs w:val="24"/>
        </w:rPr>
        <w:fldChar w:fldCharType="begin"/>
      </w:r>
      <w:r w:rsidRPr="00DC44A5">
        <w:rPr>
          <w:rFonts w:ascii="Garamond" w:hAnsi="Garamond"/>
          <w:sz w:val="24"/>
          <w:szCs w:val="24"/>
        </w:rPr>
        <w:instrText xml:space="preserve"> REF _Ref114659912 \r \h  \* MERGEFORMAT </w:instrText>
      </w:r>
      <w:r w:rsidRPr="00DC44A5">
        <w:rPr>
          <w:rFonts w:ascii="Garamond" w:hAnsi="Garamond"/>
          <w:sz w:val="24"/>
          <w:szCs w:val="24"/>
        </w:rPr>
      </w:r>
      <w:r w:rsidRPr="00DC44A5">
        <w:rPr>
          <w:rFonts w:ascii="Garamond" w:hAnsi="Garamond"/>
          <w:sz w:val="24"/>
          <w:szCs w:val="24"/>
        </w:rPr>
        <w:fldChar w:fldCharType="separate"/>
      </w:r>
      <w:r w:rsidRPr="00DC44A5">
        <w:rPr>
          <w:rFonts w:ascii="Garamond" w:hAnsi="Garamond"/>
          <w:sz w:val="24"/>
          <w:szCs w:val="24"/>
        </w:rPr>
        <w:t>3.7.5</w:t>
      </w:r>
      <w:r w:rsidRPr="00DC44A5">
        <w:rPr>
          <w:rFonts w:ascii="Garamond" w:hAnsi="Garamond"/>
          <w:sz w:val="24"/>
          <w:szCs w:val="24"/>
        </w:rPr>
        <w:fldChar w:fldCharType="end"/>
      </w:r>
      <w:r w:rsidRPr="00DC44A5">
        <w:rPr>
          <w:rFonts w:ascii="Garamond" w:hAnsi="Garamond"/>
          <w:sz w:val="24"/>
          <w:szCs w:val="24"/>
        </w:rPr>
        <w:t xml:space="preserve"> e </w:t>
      </w:r>
      <w:r w:rsidRPr="00DC44A5">
        <w:rPr>
          <w:rFonts w:ascii="Garamond" w:hAnsi="Garamond"/>
          <w:sz w:val="24"/>
          <w:szCs w:val="24"/>
        </w:rPr>
        <w:fldChar w:fldCharType="begin"/>
      </w:r>
      <w:r w:rsidRPr="00DC44A5">
        <w:rPr>
          <w:rFonts w:ascii="Garamond" w:hAnsi="Garamond"/>
          <w:sz w:val="24"/>
          <w:szCs w:val="24"/>
        </w:rPr>
        <w:instrText xml:space="preserve"> REF _Ref114659913 \r \h  \* MERGEFORMAT </w:instrText>
      </w:r>
      <w:r w:rsidRPr="00DC44A5">
        <w:rPr>
          <w:rFonts w:ascii="Garamond" w:hAnsi="Garamond"/>
          <w:sz w:val="24"/>
          <w:szCs w:val="24"/>
        </w:rPr>
      </w:r>
      <w:r w:rsidRPr="00DC44A5">
        <w:rPr>
          <w:rFonts w:ascii="Garamond" w:hAnsi="Garamond"/>
          <w:sz w:val="24"/>
          <w:szCs w:val="24"/>
        </w:rPr>
        <w:fldChar w:fldCharType="separate"/>
      </w:r>
      <w:r w:rsidRPr="00DC44A5">
        <w:rPr>
          <w:rFonts w:ascii="Garamond" w:hAnsi="Garamond"/>
          <w:sz w:val="24"/>
          <w:szCs w:val="24"/>
        </w:rPr>
        <w:t>3.7.6</w:t>
      </w:r>
      <w:r w:rsidRPr="00DC44A5">
        <w:rPr>
          <w:rFonts w:ascii="Garamond" w:hAnsi="Garamond"/>
          <w:sz w:val="24"/>
          <w:szCs w:val="24"/>
        </w:rPr>
        <w:fldChar w:fldCharType="end"/>
      </w:r>
      <w:r w:rsidRPr="00DC44A5">
        <w:rPr>
          <w:rFonts w:ascii="Garamond" w:hAnsi="Garamond"/>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725D0FBD"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bookmarkStart w:id="15" w:name="art14§3"/>
      <w:bookmarkEnd w:id="15"/>
      <w:r w:rsidRPr="00DC44A5">
        <w:rPr>
          <w:rFonts w:ascii="Garamond" w:hAnsi="Garamond"/>
          <w:sz w:val="24"/>
          <w:szCs w:val="24"/>
        </w:rPr>
        <w:t>Equiparam-se aos autores do projeto as empresas integrantes do mesmo grupo econômico.</w:t>
      </w:r>
    </w:p>
    <w:p w14:paraId="7731A93D"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bookmarkStart w:id="16" w:name="art14§4"/>
      <w:bookmarkStart w:id="17" w:name="art14§5"/>
      <w:bookmarkEnd w:id="16"/>
      <w:bookmarkEnd w:id="17"/>
      <w:r w:rsidRPr="00DC44A5">
        <w:rPr>
          <w:rFonts w:ascii="Garamond" w:hAnsi="Garamond"/>
          <w:sz w:val="24"/>
          <w:szCs w:val="24"/>
        </w:rPr>
        <w:lastRenderedPageBreak/>
        <w:t xml:space="preserve">A vedação de que trata o item </w:t>
      </w:r>
      <w:r w:rsidRPr="00DC44A5">
        <w:rPr>
          <w:rFonts w:ascii="Garamond" w:hAnsi="Garamond"/>
          <w:sz w:val="24"/>
          <w:szCs w:val="24"/>
        </w:rPr>
        <w:fldChar w:fldCharType="begin"/>
      </w:r>
      <w:r w:rsidRPr="00DC44A5">
        <w:rPr>
          <w:rFonts w:ascii="Garamond" w:hAnsi="Garamond"/>
          <w:sz w:val="24"/>
          <w:szCs w:val="24"/>
        </w:rPr>
        <w:instrText xml:space="preserve"> REF _Ref168486586 \r \h  \* MERGEFORMAT </w:instrText>
      </w:r>
      <w:r w:rsidRPr="00DC44A5">
        <w:rPr>
          <w:rFonts w:ascii="Garamond" w:hAnsi="Garamond"/>
          <w:sz w:val="24"/>
          <w:szCs w:val="24"/>
        </w:rPr>
      </w:r>
      <w:r w:rsidRPr="00DC44A5">
        <w:rPr>
          <w:rFonts w:ascii="Garamond" w:hAnsi="Garamond"/>
          <w:sz w:val="24"/>
          <w:szCs w:val="24"/>
        </w:rPr>
        <w:fldChar w:fldCharType="separate"/>
      </w:r>
      <w:r w:rsidRPr="00DC44A5">
        <w:rPr>
          <w:rFonts w:ascii="Garamond" w:hAnsi="Garamond"/>
          <w:sz w:val="24"/>
          <w:szCs w:val="24"/>
        </w:rPr>
        <w:t>3.10.13</w:t>
      </w:r>
      <w:r w:rsidRPr="00DC44A5">
        <w:rPr>
          <w:rFonts w:ascii="Garamond" w:hAnsi="Garamond"/>
          <w:sz w:val="24"/>
          <w:szCs w:val="24"/>
        </w:rPr>
        <w:fldChar w:fldCharType="end"/>
      </w:r>
      <w:r w:rsidRPr="00DC44A5">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736726F" w14:textId="77777777" w:rsidR="006556B7" w:rsidRPr="00DC44A5" w:rsidRDefault="006556B7" w:rsidP="004B1884">
      <w:pPr>
        <w:pStyle w:val="Nivel2"/>
        <w:numPr>
          <w:ilvl w:val="0"/>
          <w:numId w:val="0"/>
        </w:numPr>
        <w:tabs>
          <w:tab w:val="left" w:pos="284"/>
        </w:tabs>
        <w:spacing w:before="0" w:after="0" w:line="240" w:lineRule="auto"/>
        <w:rPr>
          <w:rFonts w:ascii="Garamond" w:hAnsi="Garamond"/>
          <w:color w:val="auto"/>
          <w:sz w:val="24"/>
          <w:szCs w:val="24"/>
        </w:rPr>
      </w:pPr>
    </w:p>
    <w:p w14:paraId="0ED0EE1C" w14:textId="77777777" w:rsidR="006556B7" w:rsidRPr="00DC44A5" w:rsidRDefault="006556B7" w:rsidP="004B1884">
      <w:pPr>
        <w:pStyle w:val="Nivel01"/>
        <w:tabs>
          <w:tab w:val="clear" w:pos="567"/>
          <w:tab w:val="left" w:pos="284"/>
        </w:tabs>
        <w:spacing w:before="0"/>
        <w:ind w:left="0" w:firstLine="0"/>
        <w:rPr>
          <w:rFonts w:ascii="Garamond" w:hAnsi="Garamond"/>
          <w:sz w:val="24"/>
        </w:rPr>
      </w:pPr>
      <w:bookmarkStart w:id="18" w:name="_Toc199864125"/>
      <w:r w:rsidRPr="00DC44A5">
        <w:rPr>
          <w:rFonts w:ascii="Garamond" w:hAnsi="Garamond"/>
          <w:sz w:val="24"/>
        </w:rPr>
        <w:t>DA APRESENTAÇÃO DA PROPOSTA E DOS DOCUMENTOS DE HABILITAÇÃO</w:t>
      </w:r>
      <w:bookmarkEnd w:id="18"/>
    </w:p>
    <w:p w14:paraId="004B5D3A" w14:textId="77777777" w:rsidR="006556B7" w:rsidRPr="00DC44A5" w:rsidRDefault="006556B7" w:rsidP="004B1884">
      <w:pPr>
        <w:pStyle w:val="Nvel2-Red"/>
        <w:tabs>
          <w:tab w:val="left" w:pos="426"/>
        </w:tabs>
        <w:spacing w:before="0" w:after="0" w:line="240" w:lineRule="auto"/>
        <w:ind w:left="0" w:firstLine="0"/>
        <w:rPr>
          <w:rFonts w:ascii="Garamond" w:hAnsi="Garamond"/>
          <w:sz w:val="24"/>
          <w:szCs w:val="24"/>
        </w:rPr>
      </w:pPr>
      <w:bookmarkStart w:id="19" w:name="_Ref113886867"/>
      <w:r w:rsidRPr="00DC44A5">
        <w:rPr>
          <w:rFonts w:ascii="Garamond" w:hAnsi="Garamond"/>
          <w:i w:val="0"/>
          <w:color w:val="auto"/>
          <w:sz w:val="24"/>
          <w:szCs w:val="24"/>
        </w:rPr>
        <w:t>Na presente licitação, a fase de habilitação sucederá as fases de apresentação de propostas e lances e de julgamento</w:t>
      </w:r>
      <w:r w:rsidRPr="00DC44A5">
        <w:rPr>
          <w:rFonts w:ascii="Garamond" w:hAnsi="Garamond"/>
          <w:sz w:val="24"/>
          <w:szCs w:val="24"/>
        </w:rPr>
        <w:t>.</w:t>
      </w:r>
    </w:p>
    <w:p w14:paraId="66441E42"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5E49BFEA"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color w:val="auto"/>
          <w:sz w:val="24"/>
          <w:szCs w:val="24"/>
        </w:rPr>
      </w:pPr>
      <w:bookmarkStart w:id="20" w:name="_Ref113968921"/>
      <w:r w:rsidRPr="00DC44A5">
        <w:rPr>
          <w:rFonts w:ascii="Garamond" w:hAnsi="Garamond"/>
          <w:color w:val="auto"/>
          <w:sz w:val="24"/>
          <w:szCs w:val="24"/>
        </w:rPr>
        <w:t>No cadastramento da proposta inicial, o licitante declarará, em campo próprio do sistema, que:</w:t>
      </w:r>
      <w:bookmarkEnd w:id="20"/>
    </w:p>
    <w:p w14:paraId="4E54587C"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D37D24"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0" w:anchor="art7" w:history="1">
        <w:r w:rsidRPr="00DC44A5">
          <w:rPr>
            <w:rStyle w:val="Hyperlink"/>
            <w:rFonts w:ascii="Garamond" w:hAnsi="Garamond"/>
            <w:color w:val="auto"/>
            <w:sz w:val="24"/>
            <w:szCs w:val="24"/>
          </w:rPr>
          <w:t>artigo 7°, XXXIII, da Constituição</w:t>
        </w:r>
      </w:hyperlink>
      <w:r w:rsidRPr="00DC44A5">
        <w:rPr>
          <w:rFonts w:ascii="Garamond" w:hAnsi="Garamond"/>
          <w:color w:val="auto"/>
          <w:sz w:val="24"/>
          <w:szCs w:val="24"/>
        </w:rPr>
        <w:t>;</w:t>
      </w:r>
    </w:p>
    <w:p w14:paraId="10749DBB"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não possui empregados executando trabalho degradante ou forçado, observando o disposto nos </w:t>
      </w:r>
      <w:hyperlink r:id="rId11" w:history="1">
        <w:r w:rsidRPr="00DC44A5">
          <w:rPr>
            <w:rStyle w:val="Hyperlink"/>
            <w:rFonts w:ascii="Garamond" w:hAnsi="Garamond"/>
            <w:color w:val="auto"/>
            <w:sz w:val="24"/>
            <w:szCs w:val="24"/>
          </w:rPr>
          <w:t>incisos III e IV do art. 1º e no inciso III do art. 5º da Constituição Federal</w:t>
        </w:r>
      </w:hyperlink>
      <w:r w:rsidRPr="00DC44A5">
        <w:rPr>
          <w:rFonts w:ascii="Garamond" w:hAnsi="Garamond"/>
          <w:color w:val="auto"/>
          <w:sz w:val="24"/>
          <w:szCs w:val="24"/>
        </w:rPr>
        <w:t>;</w:t>
      </w:r>
    </w:p>
    <w:p w14:paraId="64D3C5A1"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cumpre as exigências de reserva de cargos para pessoa com deficiência e para reabilitado da Previdência Social, previstas em lei e em outras normas específicas.</w:t>
      </w:r>
    </w:p>
    <w:p w14:paraId="2B51A242"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 licitante organizado em cooperativa deverá declarar, ainda, em campo próprio do sistema eletrônico, que cumpre os requisitos estabelecidos no </w:t>
      </w:r>
      <w:hyperlink r:id="rId12" w:anchor="art16">
        <w:r w:rsidRPr="00DC44A5">
          <w:rPr>
            <w:rStyle w:val="Hyperlink"/>
            <w:rFonts w:ascii="Garamond" w:hAnsi="Garamond"/>
            <w:color w:val="auto"/>
            <w:sz w:val="24"/>
            <w:szCs w:val="24"/>
          </w:rPr>
          <w:t>artigo 16 da Lei nº 14.133, de 2021</w:t>
        </w:r>
      </w:hyperlink>
      <w:r w:rsidRPr="00DC44A5">
        <w:rPr>
          <w:rFonts w:ascii="Garamond" w:hAnsi="Garamond"/>
          <w:color w:val="auto"/>
          <w:sz w:val="24"/>
          <w:szCs w:val="24"/>
        </w:rPr>
        <w:t>.</w:t>
      </w:r>
    </w:p>
    <w:p w14:paraId="75CA7F9C"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bookmarkStart w:id="21" w:name="_Ref117000019"/>
      <w:r w:rsidRPr="00DC44A5">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DC44A5">
          <w:rPr>
            <w:rStyle w:val="Hyperlink"/>
            <w:rFonts w:ascii="Garamond" w:hAnsi="Garamond"/>
            <w:color w:val="auto"/>
            <w:sz w:val="24"/>
            <w:szCs w:val="24"/>
          </w:rPr>
          <w:t>artigo 3° da Lei Complementar nº 123, de 2006</w:t>
        </w:r>
      </w:hyperlink>
      <w:r w:rsidRPr="00DC44A5">
        <w:rPr>
          <w:rFonts w:ascii="Garamond" w:hAnsi="Garamond"/>
          <w:color w:val="auto"/>
          <w:sz w:val="24"/>
          <w:szCs w:val="24"/>
        </w:rPr>
        <w:t xml:space="preserve">, estando apto a usufruir do tratamento favorecido estabelecido em seus </w:t>
      </w:r>
      <w:bookmarkEnd w:id="21"/>
      <w:r w:rsidRPr="00DC44A5">
        <w:fldChar w:fldCharType="begin"/>
      </w:r>
      <w:r w:rsidRPr="00DC44A5">
        <w:rPr>
          <w:rFonts w:ascii="Garamond" w:hAnsi="Garamond"/>
          <w:color w:val="auto"/>
          <w:sz w:val="24"/>
          <w:szCs w:val="24"/>
        </w:rPr>
        <w:instrText>HYPERLINK "https://www.planalto.gov.br/ccivil_03/leis/lcp/lcp123.htm" \l "art42"</w:instrText>
      </w:r>
      <w:r w:rsidRPr="00DC44A5">
        <w:fldChar w:fldCharType="separate"/>
      </w:r>
      <w:proofErr w:type="spellStart"/>
      <w:r w:rsidRPr="00DC44A5">
        <w:rPr>
          <w:rStyle w:val="Hyperlink"/>
          <w:rFonts w:ascii="Garamond" w:hAnsi="Garamond"/>
          <w:color w:val="auto"/>
          <w:sz w:val="24"/>
          <w:szCs w:val="24"/>
        </w:rPr>
        <w:t>arts</w:t>
      </w:r>
      <w:proofErr w:type="spellEnd"/>
      <w:r w:rsidRPr="00DC44A5">
        <w:rPr>
          <w:rStyle w:val="Hyperlink"/>
          <w:rFonts w:ascii="Garamond" w:hAnsi="Garamond"/>
          <w:color w:val="auto"/>
          <w:sz w:val="24"/>
          <w:szCs w:val="24"/>
        </w:rPr>
        <w:t>. 42 a 49</w:t>
      </w:r>
      <w:r w:rsidRPr="00DC44A5">
        <w:rPr>
          <w:rStyle w:val="Hyperlink"/>
          <w:rFonts w:ascii="Garamond" w:hAnsi="Garamond"/>
          <w:color w:val="auto"/>
          <w:sz w:val="24"/>
          <w:szCs w:val="24"/>
        </w:rPr>
        <w:fldChar w:fldCharType="end"/>
      </w:r>
      <w:r w:rsidRPr="00DC44A5">
        <w:rPr>
          <w:rFonts w:ascii="Garamond" w:hAnsi="Garamond"/>
          <w:color w:val="auto"/>
          <w:sz w:val="24"/>
          <w:szCs w:val="24"/>
        </w:rPr>
        <w:t xml:space="preserve">, observado o disposto nos </w:t>
      </w:r>
      <w:hyperlink r:id="rId14" w:anchor="art4§1">
        <w:r w:rsidRPr="00DC44A5">
          <w:rPr>
            <w:rStyle w:val="Hyperlink"/>
            <w:rFonts w:ascii="Garamond" w:hAnsi="Garamond"/>
            <w:color w:val="auto"/>
            <w:sz w:val="24"/>
            <w:szCs w:val="24"/>
          </w:rPr>
          <w:t>§§ 1º ao 3º do art. 4º, da Lei n.º 14.133, de 2021.</w:t>
        </w:r>
      </w:hyperlink>
    </w:p>
    <w:p w14:paraId="748E885E"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no item exclusivo para participação de microempresas e empresas de pequeno porte, a assinalação do campo “não” impedirá o prosseguimento no certame, para aquele item;</w:t>
      </w:r>
    </w:p>
    <w:p w14:paraId="1B12725D"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5" w:history="1">
        <w:r w:rsidRPr="00DC44A5">
          <w:rPr>
            <w:rStyle w:val="Hyperlink"/>
            <w:rFonts w:ascii="Garamond" w:hAnsi="Garamond"/>
            <w:color w:val="auto"/>
            <w:sz w:val="24"/>
            <w:szCs w:val="24"/>
          </w:rPr>
          <w:t>Lei Complementar nº 123, de 2006</w:t>
        </w:r>
      </w:hyperlink>
      <w:r w:rsidRPr="00DC44A5">
        <w:rPr>
          <w:rFonts w:ascii="Garamond" w:hAnsi="Garamond"/>
          <w:color w:val="auto"/>
          <w:sz w:val="24"/>
          <w:szCs w:val="24"/>
        </w:rPr>
        <w:t>, mesmo que microempresa, empresa de pequeno porte ou sociedade cooperativa.</w:t>
      </w:r>
    </w:p>
    <w:p w14:paraId="2DBA2923"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Fonts w:ascii="Garamond" w:hAnsi="Garamond"/>
          <w:sz w:val="24"/>
          <w:szCs w:val="24"/>
        </w:rPr>
        <w:t xml:space="preserve">Não poderá se beneficiar do tratamento jurídico diferenciado estabelecido nos </w:t>
      </w:r>
      <w:proofErr w:type="spellStart"/>
      <w:r w:rsidRPr="00DC44A5">
        <w:rPr>
          <w:rFonts w:ascii="Garamond" w:hAnsi="Garamond"/>
          <w:sz w:val="24"/>
          <w:szCs w:val="24"/>
        </w:rPr>
        <w:t>arts</w:t>
      </w:r>
      <w:proofErr w:type="spellEnd"/>
      <w:r w:rsidRPr="00DC44A5">
        <w:rPr>
          <w:rFonts w:ascii="Garamond" w:hAnsi="Garamond"/>
          <w:sz w:val="24"/>
          <w:szCs w:val="24"/>
        </w:rPr>
        <w:t>. 42 a 49 da Lei Complementar nº 123, de 2006, a pessoa jurídica:</w:t>
      </w:r>
    </w:p>
    <w:p w14:paraId="59C8E4E7"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de cujo capital participe outra pessoa jurídica;</w:t>
      </w:r>
    </w:p>
    <w:p w14:paraId="0B024CCF"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que seja filial, sucursal, agência ou representação, no País, de pessoa jurídica com sede no exterior;</w:t>
      </w:r>
    </w:p>
    <w:p w14:paraId="72496156"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4280CAB"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0F7AA94E"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lastRenderedPageBreak/>
        <w:t>cujo sócio ou titular seja administrador ou equiparado de outra pessoa jurídica com fins lucrativos, desde que a receita bruta global ultrapasse o limite de que trata o inciso II do art. 3º da referida lei;</w:t>
      </w:r>
    </w:p>
    <w:p w14:paraId="6FBDDD1D"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constituída sob a forma de cooperativas, salvo as de consumo;</w:t>
      </w:r>
    </w:p>
    <w:p w14:paraId="61D8A22F"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que participe do capital de outra pessoa jurídica;</w:t>
      </w:r>
    </w:p>
    <w:p w14:paraId="4ED2E0A1"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B006E7D" w14:textId="77777777" w:rsidR="006556B7" w:rsidRPr="00DC44A5" w:rsidRDefault="006556B7" w:rsidP="004B1884">
      <w:pPr>
        <w:pStyle w:val="Nivel3"/>
        <w:numPr>
          <w:ilvl w:val="2"/>
          <w:numId w:val="13"/>
        </w:numPr>
        <w:spacing w:before="0" w:after="0" w:line="240" w:lineRule="auto"/>
        <w:ind w:left="0" w:firstLine="0"/>
        <w:rPr>
          <w:rFonts w:ascii="Garamond" w:hAnsi="Garamond"/>
          <w:sz w:val="24"/>
          <w:szCs w:val="24"/>
        </w:rPr>
      </w:pPr>
      <w:r w:rsidRPr="00DC44A5">
        <w:rPr>
          <w:rFonts w:ascii="Garamond" w:hAnsi="Garamond"/>
          <w:sz w:val="24"/>
          <w:szCs w:val="24"/>
        </w:rPr>
        <w:t>resultante ou remanescente de cisão ou qualquer outra forma de desmembramento de pessoa jurídica que tenha ocorrido em um dos 5 (cinco) anos-calendário anteriores;</w:t>
      </w:r>
    </w:p>
    <w:p w14:paraId="2A9B5767" w14:textId="77777777" w:rsidR="006556B7" w:rsidRPr="00DC44A5" w:rsidRDefault="006556B7" w:rsidP="004B1884">
      <w:pPr>
        <w:pStyle w:val="Nivel3"/>
        <w:numPr>
          <w:ilvl w:val="2"/>
          <w:numId w:val="13"/>
        </w:numPr>
        <w:spacing w:before="0" w:after="0" w:line="240" w:lineRule="auto"/>
        <w:ind w:left="0" w:firstLine="0"/>
        <w:rPr>
          <w:rFonts w:ascii="Garamond" w:hAnsi="Garamond"/>
          <w:sz w:val="24"/>
          <w:szCs w:val="24"/>
        </w:rPr>
      </w:pPr>
      <w:r w:rsidRPr="00DC44A5">
        <w:rPr>
          <w:rFonts w:ascii="Garamond" w:hAnsi="Garamond"/>
          <w:sz w:val="24"/>
          <w:szCs w:val="24"/>
        </w:rPr>
        <w:t>constituída sob a forma de sociedade por ações.</w:t>
      </w:r>
    </w:p>
    <w:p w14:paraId="2474C16B" w14:textId="77777777" w:rsidR="006556B7" w:rsidRPr="00DC44A5" w:rsidRDefault="006556B7" w:rsidP="004B1884">
      <w:pPr>
        <w:pStyle w:val="Nivel3"/>
        <w:numPr>
          <w:ilvl w:val="2"/>
          <w:numId w:val="13"/>
        </w:numPr>
        <w:spacing w:before="0" w:after="0" w:line="240" w:lineRule="auto"/>
        <w:ind w:left="0" w:firstLine="0"/>
        <w:rPr>
          <w:rFonts w:ascii="Garamond" w:hAnsi="Garamond"/>
          <w:sz w:val="24"/>
          <w:szCs w:val="24"/>
        </w:rPr>
      </w:pPr>
      <w:r w:rsidRPr="00DC44A5">
        <w:rPr>
          <w:rFonts w:ascii="Garamond" w:hAnsi="Garamond"/>
          <w:sz w:val="24"/>
          <w:szCs w:val="24"/>
        </w:rPr>
        <w:t>cujos titulares ou sócios guardem, cumulativamente, com o contratante do serviço, relação de pessoalidade, subordinação e habitualidade.</w:t>
      </w:r>
    </w:p>
    <w:p w14:paraId="2E2CE5C9"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A falsidade da declaração de que trata os itens </w:t>
      </w:r>
      <w:r w:rsidRPr="00DC44A5">
        <w:rPr>
          <w:rFonts w:ascii="Garamond" w:hAnsi="Garamond"/>
          <w:color w:val="auto"/>
          <w:sz w:val="24"/>
          <w:szCs w:val="24"/>
        </w:rPr>
        <w:fldChar w:fldCharType="begin"/>
      </w:r>
      <w:r w:rsidRPr="00DC44A5">
        <w:rPr>
          <w:rFonts w:ascii="Garamond" w:hAnsi="Garamond"/>
          <w:color w:val="auto"/>
          <w:sz w:val="24"/>
          <w:szCs w:val="24"/>
        </w:rPr>
        <w:instrText xml:space="preserve"> REF _Ref113968921 \r \h  \* MERGEFORMAT </w:instrText>
      </w:r>
      <w:r w:rsidRPr="00DC44A5">
        <w:rPr>
          <w:rFonts w:ascii="Garamond" w:hAnsi="Garamond"/>
          <w:color w:val="auto"/>
          <w:sz w:val="24"/>
          <w:szCs w:val="24"/>
        </w:rPr>
      </w:r>
      <w:r w:rsidRPr="00DC44A5">
        <w:rPr>
          <w:rFonts w:ascii="Garamond" w:hAnsi="Garamond"/>
          <w:color w:val="auto"/>
          <w:sz w:val="24"/>
          <w:szCs w:val="24"/>
        </w:rPr>
        <w:fldChar w:fldCharType="separate"/>
      </w:r>
      <w:r w:rsidRPr="00DC44A5">
        <w:rPr>
          <w:rFonts w:ascii="Garamond" w:hAnsi="Garamond"/>
          <w:color w:val="auto"/>
          <w:sz w:val="24"/>
          <w:szCs w:val="24"/>
        </w:rPr>
        <w:t>3.2</w:t>
      </w:r>
      <w:r w:rsidRPr="00DC44A5">
        <w:rPr>
          <w:rFonts w:ascii="Garamond" w:hAnsi="Garamond"/>
          <w:color w:val="auto"/>
          <w:sz w:val="24"/>
          <w:szCs w:val="24"/>
        </w:rPr>
        <w:fldChar w:fldCharType="end"/>
      </w:r>
      <w:r w:rsidRPr="00DC44A5">
        <w:rPr>
          <w:rFonts w:ascii="Garamond" w:hAnsi="Garamond"/>
          <w:color w:val="auto"/>
          <w:sz w:val="24"/>
          <w:szCs w:val="24"/>
        </w:rPr>
        <w:t xml:space="preserve"> a 3.2.4, sujeitará o licitante às sanções previstas na </w:t>
      </w:r>
      <w:hyperlink r:id="rId16" w:history="1">
        <w:r w:rsidRPr="00DC44A5">
          <w:rPr>
            <w:rStyle w:val="Hyperlink"/>
            <w:rFonts w:ascii="Garamond" w:hAnsi="Garamond"/>
            <w:color w:val="auto"/>
            <w:sz w:val="24"/>
            <w:szCs w:val="24"/>
          </w:rPr>
          <w:t>Lei nº 14.133, de 2021</w:t>
        </w:r>
      </w:hyperlink>
      <w:r w:rsidRPr="00DC44A5">
        <w:rPr>
          <w:rFonts w:ascii="Garamond" w:hAnsi="Garamond"/>
          <w:color w:val="auto"/>
          <w:sz w:val="24"/>
          <w:szCs w:val="24"/>
        </w:rPr>
        <w:t>, e neste Edital.</w:t>
      </w:r>
    </w:p>
    <w:p w14:paraId="0B78278A"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91929B"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AB20400"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5A50369C"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bookmarkStart w:id="22" w:name="_Ref116992247"/>
      <w:r w:rsidRPr="00DC44A5">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2"/>
    </w:p>
    <w:p w14:paraId="524BEADE"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457E2B94"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os lances serão de envio automático pelo sistema, respeitado o valor final mínimo, caso estabelecido, e o intervalo de que trata o subitem acima.</w:t>
      </w:r>
    </w:p>
    <w:p w14:paraId="145A99F2"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valor final mínimo parametrizado no sistema poderá ser alterado pelo fornecedor durante a fase de disputa, sendo vedado:</w:t>
      </w:r>
    </w:p>
    <w:p w14:paraId="72D08FD5" w14:textId="6EE84335"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valor superior a lance já registrado pelo fornecedor no sistema, quando adotado o critério de julgamento por </w:t>
      </w:r>
      <w:r w:rsidR="00C92E02" w:rsidRPr="00DC44A5">
        <w:rPr>
          <w:rFonts w:ascii="Garamond" w:hAnsi="Garamond"/>
          <w:i/>
          <w:color w:val="auto"/>
          <w:sz w:val="24"/>
          <w:szCs w:val="24"/>
          <w:shd w:val="clear" w:color="auto" w:fill="FFFFFF"/>
        </w:rPr>
        <w:t>maior desconto</w:t>
      </w:r>
      <w:r w:rsidRPr="00DC44A5">
        <w:rPr>
          <w:rFonts w:ascii="Garamond" w:hAnsi="Garamond"/>
          <w:color w:val="auto"/>
          <w:sz w:val="24"/>
          <w:szCs w:val="24"/>
        </w:rPr>
        <w:t>; e</w:t>
      </w:r>
    </w:p>
    <w:p w14:paraId="462AE40D"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67BA25B" w14:textId="77777777" w:rsidR="006556B7" w:rsidRPr="00DC44A5" w:rsidRDefault="006556B7" w:rsidP="004B1884">
      <w:pPr>
        <w:pStyle w:val="Nivel2"/>
        <w:tabs>
          <w:tab w:val="left" w:pos="567"/>
        </w:tabs>
        <w:spacing w:before="0" w:after="0" w:line="240" w:lineRule="auto"/>
        <w:ind w:left="0" w:firstLine="0"/>
        <w:rPr>
          <w:rFonts w:ascii="Garamond" w:eastAsia="Times New Roman" w:hAnsi="Garamond"/>
          <w:color w:val="auto"/>
          <w:sz w:val="24"/>
          <w:szCs w:val="24"/>
        </w:rPr>
      </w:pPr>
      <w:r w:rsidRPr="00DC44A5">
        <w:rPr>
          <w:rFonts w:ascii="Garamond" w:eastAsia="Times New Roman" w:hAnsi="Garamond"/>
          <w:color w:val="auto"/>
          <w:sz w:val="24"/>
          <w:szCs w:val="24"/>
        </w:rPr>
        <w:t xml:space="preserve">Caberá ao licitante interessado em participar da licitação </w:t>
      </w:r>
      <w:r w:rsidRPr="00DC44A5">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001082E2"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eastAsia="Times New Roman" w:hAnsi="Garamond"/>
          <w:color w:val="auto"/>
          <w:sz w:val="24"/>
          <w:szCs w:val="24"/>
        </w:rPr>
        <w:t xml:space="preserve">O licitante deverá </w:t>
      </w:r>
      <w:r w:rsidRPr="00DC44A5">
        <w:rPr>
          <w:rFonts w:ascii="Garamond" w:hAnsi="Garamond"/>
          <w:color w:val="auto"/>
          <w:sz w:val="24"/>
          <w:szCs w:val="24"/>
        </w:rPr>
        <w:t>comunicar imediatamente ao provedor do sistema qualquer acontecimento que possa comprometer o sigilo ou a segurança, para imediato bloqueio de acesso.</w:t>
      </w:r>
    </w:p>
    <w:p w14:paraId="1479DB77" w14:textId="77777777" w:rsidR="006556B7" w:rsidRPr="00DC44A5" w:rsidRDefault="006556B7" w:rsidP="004B1884">
      <w:pPr>
        <w:pStyle w:val="Nivel2"/>
        <w:numPr>
          <w:ilvl w:val="0"/>
          <w:numId w:val="0"/>
        </w:numPr>
        <w:tabs>
          <w:tab w:val="left" w:pos="284"/>
        </w:tabs>
        <w:spacing w:before="0" w:after="0" w:line="240" w:lineRule="auto"/>
        <w:rPr>
          <w:rFonts w:ascii="Garamond" w:hAnsi="Garamond"/>
          <w:color w:val="auto"/>
          <w:sz w:val="24"/>
          <w:szCs w:val="24"/>
        </w:rPr>
      </w:pPr>
    </w:p>
    <w:p w14:paraId="21E52306" w14:textId="77777777" w:rsidR="006556B7" w:rsidRPr="00DC44A5" w:rsidRDefault="006556B7" w:rsidP="004B1884">
      <w:pPr>
        <w:pStyle w:val="Nivel01"/>
        <w:tabs>
          <w:tab w:val="clear" w:pos="567"/>
          <w:tab w:val="left" w:pos="284"/>
        </w:tabs>
        <w:spacing w:before="0"/>
        <w:ind w:left="0" w:firstLine="0"/>
        <w:rPr>
          <w:rFonts w:ascii="Garamond" w:hAnsi="Garamond"/>
          <w:sz w:val="24"/>
        </w:rPr>
      </w:pPr>
      <w:bookmarkStart w:id="23" w:name="_Toc199864126"/>
      <w:r w:rsidRPr="00DC44A5">
        <w:rPr>
          <w:rFonts w:ascii="Garamond" w:hAnsi="Garamond"/>
          <w:sz w:val="24"/>
        </w:rPr>
        <w:t>DO PREENCHIMENTO DA PROPOSTA</w:t>
      </w:r>
      <w:bookmarkEnd w:id="23"/>
    </w:p>
    <w:p w14:paraId="6E7D668D" w14:textId="77777777" w:rsidR="006556B7" w:rsidRPr="00DC44A5" w:rsidRDefault="006556B7" w:rsidP="004B1884">
      <w:pPr>
        <w:pStyle w:val="Nivel2"/>
        <w:tabs>
          <w:tab w:val="left" w:pos="426"/>
        </w:tabs>
        <w:spacing w:before="0" w:after="0" w:line="240" w:lineRule="auto"/>
        <w:ind w:left="0" w:firstLine="0"/>
        <w:rPr>
          <w:rFonts w:ascii="Garamond" w:eastAsia="Times New Roman" w:hAnsi="Garamond"/>
          <w:color w:val="auto"/>
          <w:sz w:val="24"/>
          <w:szCs w:val="24"/>
        </w:rPr>
      </w:pPr>
      <w:r w:rsidRPr="00DC44A5">
        <w:rPr>
          <w:rFonts w:ascii="Garamond" w:hAnsi="Garamond"/>
          <w:color w:val="auto"/>
          <w:sz w:val="24"/>
          <w:szCs w:val="24"/>
        </w:rPr>
        <w:t>O licitante deverá enviar sua proposta mediante o preenchimento, no sistema eletrônico, dos seguintes campos:</w:t>
      </w:r>
    </w:p>
    <w:p w14:paraId="5BD420E3" w14:textId="77777777" w:rsidR="006556B7" w:rsidRPr="00DC44A5" w:rsidRDefault="006556B7" w:rsidP="004B1884">
      <w:pPr>
        <w:pStyle w:val="Nvel3-R"/>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Valor unitário </w:t>
      </w:r>
    </w:p>
    <w:p w14:paraId="73FE936E" w14:textId="77777777" w:rsidR="006556B7" w:rsidRPr="00DC44A5" w:rsidRDefault="006556B7" w:rsidP="004B1884">
      <w:pPr>
        <w:pStyle w:val="Nivel3"/>
        <w:tabs>
          <w:tab w:val="left" w:pos="567"/>
        </w:tabs>
        <w:spacing w:before="0" w:after="0" w:line="240" w:lineRule="auto"/>
        <w:ind w:left="0" w:firstLine="0"/>
        <w:rPr>
          <w:rFonts w:ascii="Garamond" w:hAnsi="Garamond"/>
          <w:i/>
          <w:color w:val="auto"/>
          <w:sz w:val="24"/>
          <w:szCs w:val="24"/>
        </w:rPr>
      </w:pPr>
      <w:r w:rsidRPr="00DC44A5">
        <w:rPr>
          <w:rFonts w:ascii="Garamond" w:hAnsi="Garamond"/>
          <w:i/>
          <w:color w:val="auto"/>
          <w:sz w:val="24"/>
          <w:szCs w:val="24"/>
        </w:rPr>
        <w:t>Marca;</w:t>
      </w:r>
    </w:p>
    <w:p w14:paraId="086AE38B" w14:textId="77777777" w:rsidR="006556B7" w:rsidRPr="00DC44A5" w:rsidRDefault="006556B7" w:rsidP="004B1884">
      <w:pPr>
        <w:pStyle w:val="Nvel3-R"/>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Fabricante; </w:t>
      </w:r>
    </w:p>
    <w:p w14:paraId="07A7F349" w14:textId="77777777" w:rsidR="006556B7" w:rsidRPr="00DC44A5" w:rsidRDefault="006556B7" w:rsidP="004B1884">
      <w:pPr>
        <w:pStyle w:val="Nvel3-R"/>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lastRenderedPageBreak/>
        <w:t>Quantidade Cotada</w:t>
      </w:r>
    </w:p>
    <w:p w14:paraId="512CFC4E"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Todas as especificações do objeto contidas na proposta vinculam o licitante.</w:t>
      </w:r>
    </w:p>
    <w:p w14:paraId="45D80C6F" w14:textId="77777777" w:rsidR="006556B7" w:rsidRPr="00DC44A5" w:rsidRDefault="006556B7" w:rsidP="004B1884">
      <w:pPr>
        <w:pStyle w:val="Nivel3"/>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 licitante não poder oferecer proposta em quantitativo inferior ao máximo previsto para contratação. </w:t>
      </w:r>
    </w:p>
    <w:p w14:paraId="0C61DED6"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1AE696C"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3B0F181F"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D1D2677"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Independentemente do percentual de tributo inserido na planilha, no pagamento serão retidos na fonte os percentuais estabelecidos na legislação vigente.</w:t>
      </w:r>
    </w:p>
    <w:p w14:paraId="72598ED3" w14:textId="77777777" w:rsidR="006556B7" w:rsidRPr="00DC44A5" w:rsidRDefault="006556B7" w:rsidP="004B1884">
      <w:pPr>
        <w:pStyle w:val="Nvel2-Red"/>
        <w:tabs>
          <w:tab w:val="left" w:pos="426"/>
        </w:tabs>
        <w:spacing w:before="0" w:after="0" w:line="240" w:lineRule="auto"/>
        <w:ind w:left="0" w:firstLine="0"/>
        <w:rPr>
          <w:rFonts w:ascii="Garamond" w:hAnsi="Garamond"/>
          <w:i w:val="0"/>
          <w:color w:val="auto"/>
          <w:sz w:val="24"/>
          <w:szCs w:val="24"/>
        </w:rPr>
      </w:pPr>
      <w:r w:rsidRPr="00DC44A5">
        <w:rPr>
          <w:rFonts w:ascii="Garamond" w:hAnsi="Garamond"/>
          <w:i w:val="0"/>
          <w:color w:val="auto"/>
          <w:sz w:val="24"/>
          <w:szCs w:val="24"/>
        </w:rPr>
        <w:t>Na presente licitação, a Microempresa e a Empresa de Pequeno Porte poderão se beneficiar do regime de tributação pelo Simples Nacional.</w:t>
      </w:r>
    </w:p>
    <w:p w14:paraId="70C92E8F"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10C122B"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 prazo de validade da proposta não será inferior a </w:t>
      </w:r>
      <w:r w:rsidRPr="00DC44A5">
        <w:rPr>
          <w:rFonts w:ascii="Garamond" w:hAnsi="Garamond"/>
          <w:b/>
          <w:bCs/>
          <w:color w:val="auto"/>
          <w:sz w:val="24"/>
          <w:szCs w:val="24"/>
        </w:rPr>
        <w:t>60 (sessenta)</w:t>
      </w:r>
      <w:r w:rsidRPr="00DC44A5">
        <w:rPr>
          <w:rFonts w:ascii="Garamond" w:hAnsi="Garamond"/>
          <w:color w:val="auto"/>
          <w:sz w:val="24"/>
          <w:szCs w:val="24"/>
        </w:rPr>
        <w:t xml:space="preserve"> dias</w:t>
      </w:r>
      <w:r w:rsidRPr="00DC44A5">
        <w:rPr>
          <w:rFonts w:ascii="Garamond" w:hAnsi="Garamond"/>
          <w:b/>
          <w:color w:val="auto"/>
          <w:sz w:val="24"/>
          <w:szCs w:val="24"/>
        </w:rPr>
        <w:t>,</w:t>
      </w:r>
      <w:r w:rsidRPr="00DC44A5">
        <w:rPr>
          <w:rFonts w:ascii="Garamond" w:hAnsi="Garamond"/>
          <w:color w:val="auto"/>
          <w:sz w:val="24"/>
          <w:szCs w:val="24"/>
        </w:rPr>
        <w:t xml:space="preserve"> a contar da data de sua apresentação.</w:t>
      </w:r>
    </w:p>
    <w:p w14:paraId="7721DCF3"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sz w:val="24"/>
          <w:szCs w:val="24"/>
        </w:rPr>
      </w:pPr>
      <w:r w:rsidRPr="00DC44A5">
        <w:rPr>
          <w:rFonts w:ascii="Garamond" w:hAnsi="Garamond"/>
          <w:sz w:val="24"/>
          <w:szCs w:val="24"/>
        </w:rPr>
        <w:t>Os licitantes devem respeitar os preços máximos estabelecidos nas normas de regência de contratações públicas federais, quando participarem de licitações públicas;</w:t>
      </w:r>
    </w:p>
    <w:p w14:paraId="692654AE" w14:textId="17427A01"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Fonts w:ascii="Garamond" w:hAnsi="Garamond"/>
          <w:sz w:val="24"/>
          <w:szCs w:val="24"/>
        </w:rPr>
        <w:t xml:space="preserve">O critério de julgamento será de </w:t>
      </w:r>
      <w:r w:rsidR="00C92E02" w:rsidRPr="00DC44A5">
        <w:rPr>
          <w:rFonts w:ascii="Garamond" w:hAnsi="Garamond"/>
          <w:b/>
          <w:sz w:val="24"/>
          <w:szCs w:val="24"/>
        </w:rPr>
        <w:t>MAIOR DESCONTO</w:t>
      </w:r>
      <w:r w:rsidRPr="00DC44A5">
        <w:rPr>
          <w:rFonts w:ascii="Garamond" w:hAnsi="Garamond"/>
          <w:sz w:val="24"/>
          <w:szCs w:val="24"/>
        </w:rPr>
        <w:t xml:space="preserve"> e os licitantes devem respeitar os preços máximos previstos no Termo de Referência;</w:t>
      </w:r>
    </w:p>
    <w:p w14:paraId="7E8B8188" w14:textId="77777777" w:rsidR="006556B7" w:rsidRPr="00DC44A5" w:rsidRDefault="006556B7" w:rsidP="004B1884">
      <w:pPr>
        <w:pStyle w:val="Nivel2"/>
        <w:tabs>
          <w:tab w:val="left" w:pos="567"/>
        </w:tabs>
        <w:spacing w:before="0" w:after="0" w:line="240" w:lineRule="auto"/>
        <w:ind w:left="0" w:firstLine="0"/>
        <w:rPr>
          <w:rFonts w:ascii="Garamond" w:eastAsia="Times New Roman" w:hAnsi="Garamond"/>
          <w:sz w:val="24"/>
          <w:szCs w:val="24"/>
        </w:rPr>
      </w:pPr>
      <w:r w:rsidRPr="00DC44A5">
        <w:rPr>
          <w:rFonts w:ascii="Garamond" w:hAnsi="Garamond"/>
          <w:sz w:val="24"/>
          <w:szCs w:val="24"/>
        </w:rPr>
        <w:t xml:space="preserve">O descumprimento das regras supramencionadas pode ensejar a </w:t>
      </w:r>
      <w:r w:rsidRPr="00DC44A5">
        <w:rPr>
          <w:rFonts w:ascii="Garamond" w:hAnsi="Garamond"/>
          <w:color w:val="000000" w:themeColor="text1"/>
          <w:sz w:val="24"/>
          <w:szCs w:val="24"/>
        </w:rPr>
        <w:t>responsabilização pelo</w:t>
      </w:r>
      <w:r w:rsidRPr="00DC44A5">
        <w:rPr>
          <w:rFonts w:ascii="Garamond" w:hAnsi="Garamond"/>
          <w:sz w:val="24"/>
          <w:szCs w:val="24"/>
        </w:rPr>
        <w:t xml:space="preserve"> Tribunal de Contas da União e, após o devido processo legal, gerar as seguintes consequências: assinatura de prazo para a adoção das medidas </w:t>
      </w:r>
      <w:r w:rsidRPr="00DC44A5">
        <w:rPr>
          <w:rFonts w:ascii="Garamond" w:eastAsia="Times New Roman" w:hAnsi="Garamond"/>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8F534F1" w14:textId="77777777" w:rsidR="006556B7" w:rsidRPr="00DC44A5" w:rsidRDefault="006556B7" w:rsidP="004B1884">
      <w:pPr>
        <w:pStyle w:val="Nivel3"/>
        <w:numPr>
          <w:ilvl w:val="0"/>
          <w:numId w:val="0"/>
        </w:numPr>
        <w:tabs>
          <w:tab w:val="left" w:pos="426"/>
        </w:tabs>
        <w:spacing w:before="0" w:after="0" w:line="240" w:lineRule="auto"/>
        <w:rPr>
          <w:rFonts w:ascii="Garamond" w:hAnsi="Garamond"/>
          <w:color w:val="auto"/>
          <w:sz w:val="24"/>
          <w:szCs w:val="24"/>
        </w:rPr>
      </w:pPr>
    </w:p>
    <w:p w14:paraId="01FCE92E" w14:textId="77777777" w:rsidR="006556B7" w:rsidRPr="00DC44A5" w:rsidRDefault="006556B7" w:rsidP="004B1884">
      <w:pPr>
        <w:pStyle w:val="Nivel01"/>
        <w:tabs>
          <w:tab w:val="clear" w:pos="567"/>
          <w:tab w:val="left" w:pos="426"/>
        </w:tabs>
        <w:spacing w:before="0"/>
        <w:ind w:left="0" w:firstLine="0"/>
        <w:rPr>
          <w:rFonts w:ascii="Garamond" w:hAnsi="Garamond"/>
          <w:sz w:val="24"/>
        </w:rPr>
      </w:pPr>
      <w:bookmarkStart w:id="24" w:name="_Toc199864127"/>
      <w:r w:rsidRPr="00DC44A5">
        <w:rPr>
          <w:rFonts w:ascii="Garamond" w:hAnsi="Garamond"/>
          <w:sz w:val="24"/>
        </w:rPr>
        <w:t>DA ABERTURA DA SESSÃO, CLASSIFICAÇÃO DAS PROPOSTAS E FORMULAÇÃO DE LANCES</w:t>
      </w:r>
      <w:bookmarkEnd w:id="24"/>
    </w:p>
    <w:p w14:paraId="5E8A4534"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bookmarkStart w:id="25" w:name="_Hlk114646655"/>
      <w:r w:rsidRPr="00DC44A5">
        <w:rPr>
          <w:rFonts w:ascii="Garamond" w:hAnsi="Garamond"/>
          <w:color w:val="auto"/>
          <w:sz w:val="24"/>
          <w:szCs w:val="24"/>
        </w:rPr>
        <w:t>A abertura da presente licitação dar-se-á automaticamente em sessão pública, por meio de sistema eletrônico, na data, horário e local indicados neste Edital.</w:t>
      </w:r>
    </w:p>
    <w:p w14:paraId="798DBE45"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4DC960DD"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sistema disponibilizará campo próprio para troca de mensagens entre o Pregoeiro e os licitantes.</w:t>
      </w:r>
    </w:p>
    <w:p w14:paraId="4195EB9B"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F7C73AC"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lance deverá ser ofertado pelo valor unitário do item</w:t>
      </w:r>
    </w:p>
    <w:p w14:paraId="546E6992"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Os licitantes poderão oferecer lances sucessivos, observando o horário fixado para abertura da sessão e as regras estabelecidas no Edital.</w:t>
      </w:r>
    </w:p>
    <w:p w14:paraId="2AD4E8F2"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 licitante somente poderá oferecer lance </w:t>
      </w:r>
      <w:r w:rsidRPr="00DC44A5">
        <w:rPr>
          <w:rFonts w:ascii="Garamond" w:hAnsi="Garamond"/>
          <w:iCs/>
          <w:color w:val="auto"/>
          <w:sz w:val="24"/>
          <w:szCs w:val="24"/>
        </w:rPr>
        <w:t>de valor</w:t>
      </w:r>
      <w:r w:rsidRPr="00DC44A5">
        <w:rPr>
          <w:rFonts w:ascii="Garamond" w:hAnsi="Garamond"/>
          <w:color w:val="auto"/>
          <w:sz w:val="24"/>
          <w:szCs w:val="24"/>
        </w:rPr>
        <w:t xml:space="preserve"> </w:t>
      </w:r>
      <w:r w:rsidRPr="00DC44A5">
        <w:rPr>
          <w:rFonts w:ascii="Garamond" w:hAnsi="Garamond"/>
          <w:iCs/>
          <w:color w:val="auto"/>
          <w:sz w:val="24"/>
          <w:szCs w:val="24"/>
        </w:rPr>
        <w:t>inferior</w:t>
      </w:r>
      <w:r w:rsidRPr="00DC44A5">
        <w:rPr>
          <w:rFonts w:ascii="Garamond" w:hAnsi="Garamond"/>
          <w:color w:val="auto"/>
          <w:sz w:val="24"/>
          <w:szCs w:val="24"/>
        </w:rPr>
        <w:t xml:space="preserve"> ao último por ele ofertado e registrado pelo sistema. </w:t>
      </w:r>
    </w:p>
    <w:p w14:paraId="44F95CC3"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lastRenderedPageBreak/>
        <w:t>O intervalo mínimo de diferença de valores ou percentuais entre os lances, que incidirá tanto em relação aos lances intermediários quanto em relação à proposta que cobrir a melhor oferta deverá ser de R$ 0,01 (um centavo)</w:t>
      </w:r>
    </w:p>
    <w:p w14:paraId="2D687E4E"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1CC24B88"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procedimento seguirá de acordo com o modo de disputa adotado.</w:t>
      </w:r>
    </w:p>
    <w:p w14:paraId="64D86809"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bookmarkStart w:id="26" w:name="_Hlk113697759"/>
      <w:r w:rsidRPr="00DC44A5">
        <w:rPr>
          <w:rFonts w:ascii="Garamond" w:hAnsi="Garamond"/>
          <w:color w:val="auto"/>
          <w:sz w:val="24"/>
          <w:szCs w:val="24"/>
        </w:rPr>
        <w:t>Caso seja adotado para o envio de lances no pregão eletrônico o modo de disputa “aberto”, os licitantes apresentarão lances públicos e sucessivos, com prorrogações.</w:t>
      </w:r>
    </w:p>
    <w:p w14:paraId="5D1C13FC"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bookmarkStart w:id="27" w:name="_Hlk113697816"/>
      <w:bookmarkEnd w:id="26"/>
      <w:r w:rsidRPr="00DC44A5">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93787E9"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265B590"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12F30678"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04BE312"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Após o reinício previsto no item supra, os licitantes serão convocados para apresentar lances intermediários.</w:t>
      </w:r>
      <w:bookmarkStart w:id="28" w:name="_Hlk113631522"/>
      <w:bookmarkEnd w:id="27"/>
    </w:p>
    <w:bookmarkEnd w:id="28"/>
    <w:p w14:paraId="4A52D9DE"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Após o término dos prazos estabelecidos nos subitens anteriores, o sistema ordenará e divulgará os lances segundo a ordem crescente de valores.</w:t>
      </w:r>
    </w:p>
    <w:p w14:paraId="677CF98E"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Não serão aceitos dois ou mais lances de mesmo valor, prevalecendo aquele que for recebido e registrado em primeiro lugar. </w:t>
      </w:r>
    </w:p>
    <w:p w14:paraId="407EA99B" w14:textId="17A8867C"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Durante o transcurso da sessão pública, os licitantes serão informados, em tempo real, do valor do </w:t>
      </w:r>
      <w:r w:rsidR="00C92E02" w:rsidRPr="00DC44A5">
        <w:rPr>
          <w:rFonts w:ascii="Garamond" w:hAnsi="Garamond"/>
          <w:b/>
          <w:color w:val="auto"/>
          <w:sz w:val="24"/>
          <w:szCs w:val="24"/>
          <w:shd w:val="clear" w:color="auto" w:fill="FFFFFF"/>
        </w:rPr>
        <w:t>MAIOR DESCONTO</w:t>
      </w:r>
      <w:r w:rsidR="00C92E02" w:rsidRPr="00DC44A5">
        <w:rPr>
          <w:rFonts w:ascii="Garamond" w:hAnsi="Garamond"/>
          <w:color w:val="auto"/>
          <w:sz w:val="24"/>
          <w:szCs w:val="24"/>
        </w:rPr>
        <w:t xml:space="preserve"> </w:t>
      </w:r>
      <w:r w:rsidRPr="00DC44A5">
        <w:rPr>
          <w:rFonts w:ascii="Garamond" w:hAnsi="Garamond"/>
          <w:color w:val="auto"/>
          <w:sz w:val="24"/>
          <w:szCs w:val="24"/>
        </w:rPr>
        <w:t xml:space="preserve">registrado, vedada a identificação do licitante. </w:t>
      </w:r>
    </w:p>
    <w:p w14:paraId="563D8429"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1040578"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25287A3"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Caso o licitante não apresente lances, concorrerá com o valor de sua proposta.</w:t>
      </w:r>
    </w:p>
    <w:p w14:paraId="132A5727"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sz w:val="24"/>
          <w:szCs w:val="24"/>
        </w:rPr>
        <w:t>Em relação a itens não exclusivos para participação de microempresas e empresas de pequeno porte, uma vez encerrada a etapa de la</w:t>
      </w:r>
      <w:r w:rsidRPr="00DC44A5">
        <w:rPr>
          <w:rFonts w:ascii="Garamond" w:eastAsia="Arial" w:hAnsi="Garamond"/>
          <w:sz w:val="24"/>
          <w:szCs w:val="24"/>
        </w:rPr>
        <w:t>nces, será efetivada a verificação automática, junto à Receita Federal, do porte da entidade empresarial,</w:t>
      </w:r>
      <w:r w:rsidRPr="00DC44A5">
        <w:rPr>
          <w:rFonts w:ascii="Garamond" w:eastAsia="Arial" w:hAnsi="Garamond"/>
          <w:color w:val="000000" w:themeColor="text1"/>
          <w:sz w:val="24"/>
          <w:szCs w:val="24"/>
        </w:rPr>
        <w:t xml:space="preserve"> caso a contratação não se enquadre nas vedações dos </w:t>
      </w:r>
      <w:r w:rsidRPr="00DC44A5">
        <w:rPr>
          <w:rFonts w:ascii="Garamond" w:eastAsia="Arial" w:hAnsi="Garamond"/>
          <w:sz w:val="24"/>
          <w:szCs w:val="24"/>
        </w:rPr>
        <w:t>§§1º e 2º do art. 4º da Lei nº 14.133, de 2021. O sistema ide</w:t>
      </w:r>
      <w:r w:rsidRPr="00DC44A5">
        <w:rPr>
          <w:rFonts w:ascii="Garamond" w:eastAsia="Zurich BT" w:hAnsi="Garamond"/>
          <w:sz w:val="24"/>
          <w:szCs w:val="24"/>
        </w:rPr>
        <w:t xml:space="preserve">ntificará em coluna própria as microempresas e empresas de pequeno porte </w:t>
      </w:r>
      <w:r w:rsidRPr="00DC44A5">
        <w:rPr>
          <w:rFonts w:ascii="Garamond" w:hAnsi="Garamond"/>
          <w:sz w:val="24"/>
          <w:szCs w:val="24"/>
        </w:rPr>
        <w:t>participantes</w:t>
      </w:r>
      <w:r w:rsidRPr="00DC44A5">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DC44A5">
        <w:rPr>
          <w:rFonts w:ascii="Garamond" w:eastAsia="Zurich BT" w:hAnsi="Garamond"/>
          <w:sz w:val="24"/>
          <w:szCs w:val="24"/>
        </w:rPr>
        <w:t>arts</w:t>
      </w:r>
      <w:proofErr w:type="spellEnd"/>
      <w:r w:rsidRPr="00DC44A5">
        <w:rPr>
          <w:rFonts w:ascii="Garamond" w:eastAsia="Zurich BT" w:hAnsi="Garamond"/>
          <w:sz w:val="24"/>
          <w:szCs w:val="24"/>
        </w:rPr>
        <w:t>. 44 e 45 da Lei Complementar nº 123, de 2006, regulamentada pelo Decreto nº 8.538, de 2015</w:t>
      </w:r>
      <w:r w:rsidRPr="00DC44A5">
        <w:rPr>
          <w:rFonts w:ascii="Garamond" w:eastAsia="Zurich BT" w:hAnsi="Garamond"/>
          <w:color w:val="auto"/>
          <w:sz w:val="24"/>
          <w:szCs w:val="24"/>
        </w:rPr>
        <w:t>.</w:t>
      </w:r>
    </w:p>
    <w:p w14:paraId="5A5E2BF6" w14:textId="77777777" w:rsidR="006556B7" w:rsidRPr="00DC44A5" w:rsidRDefault="006556B7" w:rsidP="004B1884">
      <w:pPr>
        <w:pStyle w:val="Nivel3"/>
        <w:spacing w:before="0" w:after="0" w:line="240" w:lineRule="auto"/>
        <w:ind w:left="0" w:firstLine="0"/>
        <w:rPr>
          <w:rFonts w:ascii="Garamond" w:hAnsi="Garamond"/>
          <w:sz w:val="24"/>
          <w:szCs w:val="24"/>
        </w:rPr>
      </w:pPr>
      <w:r w:rsidRPr="00DC44A5">
        <w:rPr>
          <w:rFonts w:ascii="Garamond" w:hAnsi="Garamond"/>
          <w:sz w:val="24"/>
          <w:szCs w:val="24"/>
        </w:rPr>
        <w:t xml:space="preserve">Quando houver propostas beneficiadas com as margens de preferência, apenas poderão se valer do critério de desempate previsto nos </w:t>
      </w:r>
      <w:proofErr w:type="spellStart"/>
      <w:r w:rsidRPr="00DC44A5">
        <w:rPr>
          <w:rFonts w:ascii="Garamond" w:hAnsi="Garamond"/>
          <w:sz w:val="24"/>
          <w:szCs w:val="24"/>
        </w:rPr>
        <w:t>arts</w:t>
      </w:r>
      <w:proofErr w:type="spellEnd"/>
      <w:r w:rsidRPr="00DC44A5">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69C9706E" w14:textId="77777777" w:rsidR="006556B7" w:rsidRPr="00DC44A5" w:rsidRDefault="006556B7" w:rsidP="004B1884">
      <w:pPr>
        <w:pStyle w:val="Nivel3"/>
        <w:spacing w:before="0" w:after="0" w:line="240" w:lineRule="auto"/>
        <w:ind w:left="0" w:firstLine="0"/>
        <w:rPr>
          <w:rFonts w:ascii="Garamond" w:hAnsi="Garamond"/>
          <w:sz w:val="24"/>
          <w:szCs w:val="24"/>
        </w:rPr>
      </w:pPr>
      <w:r w:rsidRPr="00DC44A5">
        <w:rPr>
          <w:rFonts w:ascii="Garamond" w:hAnsi="Garamond"/>
          <w:sz w:val="24"/>
          <w:szCs w:val="24"/>
        </w:rPr>
        <w:t>O parâmetro para o empate ficto, nesse caso, consistirá no preço ofertado pela fornecedora classificada em primeiro lugar em razão da aplicação da margem de preferência.</w:t>
      </w:r>
    </w:p>
    <w:p w14:paraId="6FEB13A9"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lastRenderedPageBreak/>
        <w:t xml:space="preserve">Nessas condições, as propostas de </w:t>
      </w:r>
      <w:r w:rsidRPr="00DC44A5">
        <w:rPr>
          <w:rFonts w:ascii="Garamond" w:eastAsia="Zurich BT" w:hAnsi="Garamond"/>
          <w:color w:val="auto"/>
          <w:sz w:val="24"/>
          <w:szCs w:val="24"/>
        </w:rPr>
        <w:t xml:space="preserve">microempresas e empresas de pequeno porte </w:t>
      </w:r>
      <w:r w:rsidRPr="00DC44A5">
        <w:rPr>
          <w:rFonts w:ascii="Garamond" w:hAnsi="Garamond"/>
          <w:color w:val="auto"/>
          <w:sz w:val="24"/>
          <w:szCs w:val="24"/>
        </w:rPr>
        <w:t>que se encontrarem na faixa de até 5% (cinco por cento) acima da melhor proposta ou melhor lance serão consideradas empatadas com a primeira colocada.</w:t>
      </w:r>
    </w:p>
    <w:p w14:paraId="285E2339" w14:textId="77777777" w:rsidR="006556B7" w:rsidRPr="00DC44A5" w:rsidRDefault="006556B7" w:rsidP="004B1884">
      <w:pPr>
        <w:pStyle w:val="Nivel3"/>
        <w:spacing w:before="0" w:after="0" w:line="240" w:lineRule="auto"/>
        <w:ind w:left="0" w:firstLine="0"/>
        <w:rPr>
          <w:rFonts w:ascii="Garamond" w:hAnsi="Garamond"/>
          <w:sz w:val="24"/>
          <w:szCs w:val="24"/>
        </w:rPr>
      </w:pPr>
      <w:r w:rsidRPr="00DC44A5">
        <w:rPr>
          <w:rFonts w:ascii="Garamond" w:hAnsi="Garamond"/>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Pr="00DC44A5">
        <w:rPr>
          <w:rFonts w:ascii="Garamond" w:hAnsi="Garamond"/>
          <w:color w:val="auto"/>
          <w:sz w:val="24"/>
          <w:szCs w:val="24"/>
        </w:rPr>
        <w:t>.</w:t>
      </w:r>
    </w:p>
    <w:p w14:paraId="3E79F9AE"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Caso a </w:t>
      </w:r>
      <w:r w:rsidRPr="00DC44A5">
        <w:rPr>
          <w:rFonts w:ascii="Garamond" w:eastAsia="Zurich BT" w:hAnsi="Garamond"/>
          <w:color w:val="auto"/>
          <w:sz w:val="24"/>
          <w:szCs w:val="24"/>
        </w:rPr>
        <w:t>microempresa ou a empresa de pequeno porte</w:t>
      </w:r>
      <w:r w:rsidRPr="00DC44A5">
        <w:rPr>
          <w:rFonts w:ascii="Garamond" w:hAnsi="Garamond"/>
          <w:color w:val="auto"/>
          <w:sz w:val="24"/>
          <w:szCs w:val="24"/>
        </w:rPr>
        <w:t xml:space="preserve"> melhor classificada desista ou não se manifeste no prazo estabelecido, serão convocadas as demais licitantes </w:t>
      </w:r>
      <w:r w:rsidRPr="00DC44A5">
        <w:rPr>
          <w:rFonts w:ascii="Garamond" w:eastAsia="Zurich BT" w:hAnsi="Garamond"/>
          <w:color w:val="auto"/>
          <w:sz w:val="24"/>
          <w:szCs w:val="24"/>
        </w:rPr>
        <w:t>microempresa e empresa de pequeno porte</w:t>
      </w:r>
      <w:r w:rsidRPr="00DC44A5">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686C55FC"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2B9338" w14:textId="77777777" w:rsidR="006556B7" w:rsidRPr="00DC44A5" w:rsidRDefault="006556B7" w:rsidP="004B1884">
      <w:pPr>
        <w:pStyle w:val="Nivel3"/>
        <w:spacing w:before="0" w:after="0" w:line="240" w:lineRule="auto"/>
        <w:ind w:left="0" w:firstLine="0"/>
        <w:rPr>
          <w:rFonts w:ascii="Garamond" w:hAnsi="Garamond"/>
          <w:sz w:val="24"/>
          <w:szCs w:val="24"/>
        </w:rPr>
      </w:pPr>
      <w:r w:rsidRPr="00DC44A5">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5BB89AF" w14:textId="77777777" w:rsidR="006556B7" w:rsidRPr="00DC44A5" w:rsidRDefault="006556B7" w:rsidP="004B1884">
      <w:pPr>
        <w:pStyle w:val="Nivel2"/>
        <w:tabs>
          <w:tab w:val="left" w:pos="284"/>
        </w:tabs>
        <w:spacing w:before="0" w:after="0" w:line="240" w:lineRule="auto"/>
        <w:ind w:left="0" w:firstLine="0"/>
        <w:rPr>
          <w:rFonts w:ascii="Garamond" w:eastAsia="Times New Roman" w:hAnsi="Garamond"/>
          <w:color w:val="auto"/>
          <w:sz w:val="24"/>
          <w:szCs w:val="24"/>
        </w:rPr>
      </w:pPr>
      <w:r w:rsidRPr="00DC44A5">
        <w:rPr>
          <w:rFonts w:ascii="Garamond" w:hAnsi="Garamond"/>
          <w:color w:val="auto"/>
          <w:sz w:val="24"/>
          <w:szCs w:val="24"/>
        </w:rPr>
        <w:t xml:space="preserve">Só poderá haver empate entre propostas iguais (não seguidas de lances). </w:t>
      </w:r>
    </w:p>
    <w:p w14:paraId="669DDD35"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Havendo eventual empate entre propostas ou lances, o critério de desempate será aquele previsto no </w:t>
      </w:r>
      <w:hyperlink r:id="rId17" w:anchor="art60" w:history="1">
        <w:r w:rsidRPr="00DC44A5">
          <w:rPr>
            <w:rStyle w:val="Hyperlink"/>
            <w:rFonts w:ascii="Garamond" w:eastAsia="Arial" w:hAnsi="Garamond"/>
            <w:color w:val="auto"/>
            <w:sz w:val="24"/>
            <w:szCs w:val="24"/>
          </w:rPr>
          <w:t>art</w:t>
        </w:r>
        <w:r w:rsidRPr="00DC44A5">
          <w:rPr>
            <w:rStyle w:val="Hyperlink"/>
            <w:rFonts w:ascii="Garamond" w:hAnsi="Garamond"/>
            <w:color w:val="auto"/>
            <w:sz w:val="24"/>
            <w:szCs w:val="24"/>
          </w:rPr>
          <w:t>. 60 da Lei nº 14.133, de 2021</w:t>
        </w:r>
      </w:hyperlink>
      <w:r w:rsidRPr="00DC44A5">
        <w:rPr>
          <w:rFonts w:ascii="Garamond" w:hAnsi="Garamond"/>
          <w:color w:val="auto"/>
          <w:sz w:val="24"/>
          <w:szCs w:val="24"/>
        </w:rPr>
        <w:t>, nesta ordem:</w:t>
      </w:r>
    </w:p>
    <w:p w14:paraId="513C23E7" w14:textId="77777777" w:rsidR="006556B7" w:rsidRPr="00DC44A5" w:rsidRDefault="006556B7" w:rsidP="004B1884">
      <w:pPr>
        <w:pStyle w:val="Nivel4"/>
        <w:tabs>
          <w:tab w:val="left" w:pos="284"/>
          <w:tab w:val="left" w:pos="993"/>
        </w:tabs>
        <w:spacing w:before="0" w:after="0" w:line="240" w:lineRule="auto"/>
        <w:ind w:left="0"/>
        <w:rPr>
          <w:rFonts w:ascii="Garamond" w:hAnsi="Garamond"/>
          <w:sz w:val="24"/>
          <w:szCs w:val="24"/>
        </w:rPr>
      </w:pPr>
      <w:r w:rsidRPr="00DC44A5">
        <w:rPr>
          <w:rFonts w:ascii="Garamond" w:hAnsi="Garamond"/>
          <w:sz w:val="24"/>
          <w:szCs w:val="24"/>
        </w:rPr>
        <w:t>disputa final, hipótese em que os licitantes empatados poderão apresentar nova proposta em ato contínuo à classificação;</w:t>
      </w:r>
    </w:p>
    <w:p w14:paraId="0B3A331B" w14:textId="77777777" w:rsidR="006556B7" w:rsidRPr="00DC44A5" w:rsidRDefault="006556B7" w:rsidP="004B1884">
      <w:pPr>
        <w:pStyle w:val="Nivel4"/>
        <w:tabs>
          <w:tab w:val="left" w:pos="284"/>
          <w:tab w:val="left" w:pos="851"/>
        </w:tabs>
        <w:spacing w:before="0" w:after="0" w:line="240" w:lineRule="auto"/>
        <w:ind w:left="0"/>
        <w:rPr>
          <w:rFonts w:ascii="Garamond" w:hAnsi="Garamond"/>
          <w:sz w:val="24"/>
          <w:szCs w:val="24"/>
        </w:rPr>
      </w:pPr>
      <w:r w:rsidRPr="00DC44A5">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52C752A6" w14:textId="77777777" w:rsidR="006556B7" w:rsidRPr="00DC44A5" w:rsidRDefault="006556B7" w:rsidP="004B1884">
      <w:pPr>
        <w:pStyle w:val="Nivel4"/>
        <w:tabs>
          <w:tab w:val="left" w:pos="284"/>
          <w:tab w:val="left" w:pos="851"/>
        </w:tabs>
        <w:spacing w:before="0" w:after="0" w:line="240" w:lineRule="auto"/>
        <w:ind w:left="0"/>
        <w:rPr>
          <w:rFonts w:ascii="Garamond" w:hAnsi="Garamond"/>
          <w:sz w:val="24"/>
          <w:szCs w:val="24"/>
        </w:rPr>
      </w:pPr>
      <w:r w:rsidRPr="00DC44A5">
        <w:rPr>
          <w:rFonts w:ascii="Garamond" w:hAnsi="Garamond"/>
          <w:sz w:val="24"/>
          <w:szCs w:val="24"/>
        </w:rPr>
        <w:t>desenvolvimento pelo licitante de ações de equidade entre homens e mulheres no ambiente de trabalho, conforme regulamento;</w:t>
      </w:r>
    </w:p>
    <w:p w14:paraId="43BA7ADA" w14:textId="77777777" w:rsidR="006556B7" w:rsidRPr="00DC44A5" w:rsidRDefault="006556B7" w:rsidP="004B1884">
      <w:pPr>
        <w:pStyle w:val="Nivel4"/>
        <w:tabs>
          <w:tab w:val="left" w:pos="284"/>
          <w:tab w:val="left" w:pos="851"/>
        </w:tabs>
        <w:spacing w:before="0" w:after="0" w:line="240" w:lineRule="auto"/>
        <w:ind w:left="0"/>
        <w:rPr>
          <w:rFonts w:ascii="Garamond" w:hAnsi="Garamond"/>
          <w:sz w:val="24"/>
          <w:szCs w:val="24"/>
        </w:rPr>
      </w:pPr>
      <w:r w:rsidRPr="00DC44A5">
        <w:rPr>
          <w:rFonts w:ascii="Garamond" w:hAnsi="Garamond"/>
          <w:sz w:val="24"/>
          <w:szCs w:val="24"/>
        </w:rPr>
        <w:t>desenvolvimento pelo licitante de programa de integridade, conforme orientações dos órgãos de controle.</w:t>
      </w:r>
    </w:p>
    <w:p w14:paraId="6407E126" w14:textId="77777777" w:rsidR="006556B7" w:rsidRPr="00DC44A5" w:rsidRDefault="006556B7" w:rsidP="004B1884">
      <w:pPr>
        <w:pStyle w:val="Nivel3"/>
        <w:tabs>
          <w:tab w:val="left" w:pos="284"/>
          <w:tab w:val="left" w:pos="851"/>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Persistindo o empate, será assegurada preferência, sucessivamente, aos bens e serviços produzidos ou prestados por:</w:t>
      </w:r>
    </w:p>
    <w:p w14:paraId="1D55547C" w14:textId="77777777" w:rsidR="006556B7" w:rsidRPr="00DC44A5" w:rsidRDefault="006556B7" w:rsidP="004B1884">
      <w:pPr>
        <w:pStyle w:val="Nivel4"/>
        <w:tabs>
          <w:tab w:val="left" w:pos="284"/>
          <w:tab w:val="left" w:pos="851"/>
        </w:tabs>
        <w:spacing w:before="0" w:after="0" w:line="240" w:lineRule="auto"/>
        <w:ind w:left="0"/>
        <w:rPr>
          <w:rFonts w:ascii="Garamond" w:hAnsi="Garamond"/>
          <w:sz w:val="24"/>
          <w:szCs w:val="24"/>
        </w:rPr>
      </w:pPr>
      <w:bookmarkStart w:id="29" w:name="art60§1i"/>
      <w:bookmarkEnd w:id="29"/>
      <w:r w:rsidRPr="00DC44A5">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D96DF2D" w14:textId="77777777" w:rsidR="006556B7" w:rsidRPr="00DC44A5" w:rsidRDefault="006556B7" w:rsidP="004B1884">
      <w:pPr>
        <w:pStyle w:val="Nivel4"/>
        <w:tabs>
          <w:tab w:val="left" w:pos="284"/>
          <w:tab w:val="left" w:pos="851"/>
        </w:tabs>
        <w:spacing w:before="0" w:after="0" w:line="240" w:lineRule="auto"/>
        <w:ind w:left="0"/>
        <w:rPr>
          <w:rFonts w:ascii="Garamond" w:hAnsi="Garamond"/>
          <w:sz w:val="24"/>
          <w:szCs w:val="24"/>
        </w:rPr>
      </w:pPr>
      <w:bookmarkStart w:id="30" w:name="art60§1ii"/>
      <w:bookmarkEnd w:id="30"/>
      <w:r w:rsidRPr="00DC44A5">
        <w:rPr>
          <w:rFonts w:ascii="Garamond" w:hAnsi="Garamond"/>
          <w:sz w:val="24"/>
          <w:szCs w:val="24"/>
        </w:rPr>
        <w:t>empresas brasileiras;</w:t>
      </w:r>
    </w:p>
    <w:p w14:paraId="4FFCC226" w14:textId="77777777" w:rsidR="006556B7" w:rsidRPr="00DC44A5" w:rsidRDefault="006556B7" w:rsidP="004B1884">
      <w:pPr>
        <w:pStyle w:val="Nivel4"/>
        <w:tabs>
          <w:tab w:val="left" w:pos="284"/>
          <w:tab w:val="left" w:pos="851"/>
        </w:tabs>
        <w:spacing w:before="0" w:after="0" w:line="240" w:lineRule="auto"/>
        <w:ind w:left="0"/>
        <w:rPr>
          <w:rFonts w:ascii="Garamond" w:hAnsi="Garamond"/>
          <w:sz w:val="24"/>
          <w:szCs w:val="24"/>
        </w:rPr>
      </w:pPr>
      <w:bookmarkStart w:id="31" w:name="art60§1iii"/>
      <w:bookmarkEnd w:id="31"/>
      <w:r w:rsidRPr="00DC44A5">
        <w:rPr>
          <w:rFonts w:ascii="Garamond" w:hAnsi="Garamond"/>
          <w:sz w:val="24"/>
          <w:szCs w:val="24"/>
        </w:rPr>
        <w:t>empresas que invistam em pesquisa e no desenvolvimento de tecnologia no País;</w:t>
      </w:r>
    </w:p>
    <w:p w14:paraId="2EB10EF0" w14:textId="77777777" w:rsidR="006556B7" w:rsidRPr="00DC44A5" w:rsidRDefault="006556B7" w:rsidP="004B1884">
      <w:pPr>
        <w:pStyle w:val="Nivel4"/>
        <w:tabs>
          <w:tab w:val="left" w:pos="284"/>
          <w:tab w:val="left" w:pos="851"/>
        </w:tabs>
        <w:spacing w:before="0" w:after="0" w:line="240" w:lineRule="auto"/>
        <w:ind w:left="0"/>
        <w:rPr>
          <w:rFonts w:ascii="Garamond" w:hAnsi="Garamond"/>
          <w:sz w:val="24"/>
          <w:szCs w:val="24"/>
        </w:rPr>
      </w:pPr>
      <w:bookmarkStart w:id="32" w:name="art60§1iv"/>
      <w:bookmarkEnd w:id="32"/>
      <w:r w:rsidRPr="00DC44A5">
        <w:rPr>
          <w:rFonts w:ascii="Garamond" w:hAnsi="Garamond"/>
          <w:sz w:val="24"/>
          <w:szCs w:val="24"/>
        </w:rPr>
        <w:t>empresas que comprovem a prática de mitigação, nos termos da </w:t>
      </w:r>
      <w:hyperlink r:id="rId18" w:anchor=":~:text=LEI%20N%C2%BA%2012.187%2C%20DE%2029%20DE%20DEZEMBRO%20DE%202009.&amp;text=Institui%20a%20Pol%C3%ADtica%20Nacional%20sobre,PNMC%20e%20d%C3%A1%20outras%20provid%C3%AAncias." w:history="1">
        <w:r w:rsidRPr="00DC44A5">
          <w:rPr>
            <w:rStyle w:val="Hyperlink"/>
            <w:rFonts w:ascii="Garamond" w:hAnsi="Garamond"/>
            <w:color w:val="auto"/>
            <w:sz w:val="24"/>
            <w:szCs w:val="24"/>
          </w:rPr>
          <w:t>Lei nº 12.187, de 29 de dezembro de 2009</w:t>
        </w:r>
      </w:hyperlink>
      <w:r w:rsidRPr="00DC44A5">
        <w:rPr>
          <w:rFonts w:ascii="Garamond" w:hAnsi="Garamond"/>
          <w:sz w:val="24"/>
          <w:szCs w:val="24"/>
        </w:rPr>
        <w:t>.</w:t>
      </w:r>
    </w:p>
    <w:p w14:paraId="5996CC93" w14:textId="77777777" w:rsidR="006556B7" w:rsidRPr="00DC44A5" w:rsidRDefault="006556B7" w:rsidP="004B1884">
      <w:pPr>
        <w:pStyle w:val="Nivel4"/>
        <w:tabs>
          <w:tab w:val="left" w:pos="284"/>
          <w:tab w:val="left" w:pos="851"/>
        </w:tabs>
        <w:spacing w:before="0" w:after="0" w:line="240" w:lineRule="auto"/>
        <w:ind w:left="0"/>
        <w:rPr>
          <w:rFonts w:ascii="Garamond" w:hAnsi="Garamond"/>
          <w:sz w:val="24"/>
          <w:szCs w:val="24"/>
        </w:rPr>
      </w:pPr>
      <w:r w:rsidRPr="00DC44A5">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5"/>
    <w:p w14:paraId="093316DF" w14:textId="77777777" w:rsidR="006556B7" w:rsidRPr="00DC44A5" w:rsidRDefault="006556B7" w:rsidP="004B1884">
      <w:pPr>
        <w:pStyle w:val="Nivel2"/>
        <w:spacing w:before="0" w:after="0" w:line="240" w:lineRule="auto"/>
        <w:ind w:left="0" w:firstLine="0"/>
        <w:rPr>
          <w:rFonts w:ascii="Garamond" w:hAnsi="Garamond"/>
          <w:sz w:val="24"/>
          <w:szCs w:val="24"/>
        </w:rPr>
      </w:pPr>
      <w:r w:rsidRPr="00DC44A5">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080118F8"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D279F29"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eastAsia="Times New Roman" w:hAnsi="Garamond"/>
          <w:sz w:val="24"/>
          <w:szCs w:val="24"/>
        </w:rPr>
      </w:pPr>
      <w:r w:rsidRPr="00DC44A5">
        <w:rPr>
          <w:rFonts w:ascii="Garamond" w:eastAsia="Times New Roman" w:hAnsi="Garamond"/>
          <w:sz w:val="24"/>
          <w:szCs w:val="24"/>
        </w:rPr>
        <w:lastRenderedPageBreak/>
        <w:t xml:space="preserve">A </w:t>
      </w:r>
      <w:r w:rsidRPr="00DC44A5">
        <w:rPr>
          <w:rFonts w:ascii="Garamond" w:hAnsi="Garamond"/>
          <w:sz w:val="24"/>
          <w:szCs w:val="24"/>
        </w:rPr>
        <w:t>negociação será realizada por meio do sistema, podendo ser acompanhada pelos demais licitantes.</w:t>
      </w:r>
    </w:p>
    <w:p w14:paraId="6411C328"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color w:val="auto"/>
          <w:sz w:val="24"/>
          <w:szCs w:val="24"/>
        </w:rPr>
      </w:pPr>
      <w:r w:rsidRPr="00DC44A5">
        <w:rPr>
          <w:rFonts w:ascii="Garamond" w:hAnsi="Garamond"/>
          <w:sz w:val="24"/>
          <w:szCs w:val="24"/>
        </w:rPr>
        <w:t>O resultado da negociação será divulgado a todos os licitantes e anexado aos autos do processo licitatório.</w:t>
      </w:r>
    </w:p>
    <w:p w14:paraId="1878B884"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color w:val="auto"/>
          <w:sz w:val="24"/>
          <w:szCs w:val="24"/>
        </w:rPr>
        <w:t xml:space="preserve">O Pregoeiro solicitará ao licitante mais bem classificado que, no prazo de 2 (duas) horas, envie a proposta adequada ao último lance ofertado após a </w:t>
      </w:r>
      <w:r w:rsidRPr="00DC44A5">
        <w:rPr>
          <w:rFonts w:ascii="Garamond" w:hAnsi="Garamond"/>
          <w:sz w:val="24"/>
          <w:szCs w:val="24"/>
        </w:rPr>
        <w:t>negociação realizada, acompanhada, se for o caso, dos documentos complementares, quando necessários à confirmação daqueles exigidos neste Edital e já apresentados.</w:t>
      </w:r>
      <w:bookmarkStart w:id="33" w:name="_Hlk117016948"/>
    </w:p>
    <w:bookmarkEnd w:id="33"/>
    <w:p w14:paraId="6A4B5167"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iCs/>
          <w:sz w:val="24"/>
          <w:szCs w:val="24"/>
        </w:rPr>
      </w:pPr>
      <w:r w:rsidRPr="00DC44A5">
        <w:rPr>
          <w:rFonts w:ascii="Garamond" w:hAnsi="Garamond"/>
          <w:sz w:val="24"/>
          <w:szCs w:val="24"/>
        </w:rPr>
        <w:t>É facultado ao Pregoeiro/Agente de Contratação/Comissão prorrogar o prazo estabelecido, a partir de solicitação fundamentada feita no chat pelo licitante, antes de findo o prazo.</w:t>
      </w:r>
    </w:p>
    <w:p w14:paraId="667ED81F" w14:textId="77777777" w:rsidR="006556B7" w:rsidRPr="00DC44A5" w:rsidRDefault="006556B7" w:rsidP="004B1884">
      <w:pPr>
        <w:pStyle w:val="Nivel2"/>
        <w:tabs>
          <w:tab w:val="left" w:pos="567"/>
        </w:tabs>
        <w:spacing w:before="0" w:after="0" w:line="240" w:lineRule="auto"/>
        <w:ind w:left="0" w:firstLine="0"/>
        <w:rPr>
          <w:rFonts w:ascii="Garamond" w:eastAsia="Times New Roman" w:hAnsi="Garamond"/>
          <w:sz w:val="24"/>
          <w:szCs w:val="24"/>
        </w:rPr>
      </w:pPr>
      <w:r w:rsidRPr="00DC44A5">
        <w:rPr>
          <w:rFonts w:ascii="Garamond" w:hAnsi="Garamond"/>
          <w:sz w:val="24"/>
          <w:szCs w:val="24"/>
        </w:rPr>
        <w:t>Após a negociação do preço, o Pregoeiro/Agente de Contratação/Comissão iniciará a fase de aceitação e julgamento da proposta.</w:t>
      </w:r>
    </w:p>
    <w:p w14:paraId="2B361932" w14:textId="77777777" w:rsidR="006556B7" w:rsidRPr="00DC44A5" w:rsidRDefault="006556B7" w:rsidP="004B1884">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55715746" w14:textId="77777777" w:rsidR="006556B7" w:rsidRPr="00DC44A5" w:rsidRDefault="006556B7" w:rsidP="004B1884">
      <w:pPr>
        <w:pStyle w:val="Nivel01"/>
        <w:tabs>
          <w:tab w:val="clear" w:pos="567"/>
          <w:tab w:val="left" w:pos="284"/>
        </w:tabs>
        <w:spacing w:before="0"/>
        <w:ind w:left="0" w:firstLine="0"/>
        <w:rPr>
          <w:rFonts w:ascii="Garamond" w:hAnsi="Garamond"/>
          <w:sz w:val="24"/>
        </w:rPr>
      </w:pPr>
      <w:bookmarkStart w:id="34" w:name="_Toc199864128"/>
      <w:r w:rsidRPr="00DC44A5">
        <w:rPr>
          <w:rFonts w:ascii="Garamond" w:hAnsi="Garamond"/>
          <w:sz w:val="24"/>
        </w:rPr>
        <w:t>DA FASE DE JULGAMENTO</w:t>
      </w:r>
      <w:bookmarkEnd w:id="34"/>
    </w:p>
    <w:p w14:paraId="782DF689"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DC44A5">
          <w:rPr>
            <w:rStyle w:val="Hyperlink"/>
            <w:rFonts w:ascii="Garamond" w:hAnsi="Garamond"/>
            <w:color w:val="auto"/>
            <w:sz w:val="24"/>
            <w:szCs w:val="24"/>
          </w:rPr>
          <w:t>artigo 12 da Lei n° 8.429, de 1992</w:t>
        </w:r>
      </w:hyperlink>
      <w:r w:rsidRPr="00DC44A5">
        <w:rPr>
          <w:rFonts w:ascii="Garamond" w:hAnsi="Garamond"/>
          <w:color w:val="auto"/>
          <w:sz w:val="24"/>
          <w:szCs w:val="24"/>
        </w:rPr>
        <w:t>.</w:t>
      </w:r>
    </w:p>
    <w:p w14:paraId="1657EB5F"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45ED49E4"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tentativa de burla será verificada por meio dos vínculos societários, linhas de fornecimento similares, dentre outros.</w:t>
      </w:r>
    </w:p>
    <w:p w14:paraId="3B389A60"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licitante será convocado para manifestação previamente a uma eventual desclassificação.</w:t>
      </w:r>
    </w:p>
    <w:p w14:paraId="058739F5"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Constatada a existência de sanção, o licitante será reputado inabilitado, por falta de condição de participação.</w:t>
      </w:r>
    </w:p>
    <w:p w14:paraId="2FC720C1" w14:textId="77777777" w:rsidR="006556B7" w:rsidRPr="00DC44A5" w:rsidRDefault="006556B7" w:rsidP="004B1884">
      <w:pPr>
        <w:pStyle w:val="Nivel2"/>
        <w:tabs>
          <w:tab w:val="left" w:pos="426"/>
        </w:tabs>
        <w:spacing w:before="0" w:after="0" w:line="240" w:lineRule="auto"/>
        <w:ind w:left="0" w:firstLine="0"/>
        <w:rPr>
          <w:rFonts w:ascii="Garamond" w:hAnsi="Garamond"/>
          <w:sz w:val="24"/>
          <w:szCs w:val="24"/>
        </w:rPr>
      </w:pPr>
      <w:r w:rsidRPr="00DC44A5">
        <w:rPr>
          <w:rFonts w:ascii="Garamond" w:hAnsi="Garamond"/>
          <w:sz w:val="24"/>
          <w:szCs w:val="24"/>
        </w:rPr>
        <w:t>Caso o licitante provisoriamente classificado em primeiro lugar tenha se utilizado de algum tratamento favorecido às ME/</w:t>
      </w:r>
      <w:proofErr w:type="spellStart"/>
      <w:r w:rsidRPr="00DC44A5">
        <w:rPr>
          <w:rFonts w:ascii="Garamond" w:hAnsi="Garamond"/>
          <w:sz w:val="24"/>
          <w:szCs w:val="24"/>
        </w:rPr>
        <w:t>EPPs</w:t>
      </w:r>
      <w:proofErr w:type="spellEnd"/>
      <w:r w:rsidRPr="00DC44A5">
        <w:rPr>
          <w:rFonts w:ascii="Garamond" w:hAnsi="Garamond"/>
          <w:sz w:val="24"/>
          <w:szCs w:val="24"/>
        </w:rPr>
        <w:t xml:space="preserve"> ou tenha se valido da aplicação da margem de preferência, o Pregoeiro/Agente de Contratação/Comissão verificará se o licitante faz jus ao benefício aplicado.</w:t>
      </w:r>
    </w:p>
    <w:p w14:paraId="05406129" w14:textId="77777777" w:rsidR="006556B7" w:rsidRPr="00DC44A5" w:rsidRDefault="006556B7" w:rsidP="004B1884">
      <w:pPr>
        <w:pStyle w:val="Nivel3"/>
        <w:numPr>
          <w:ilvl w:val="2"/>
          <w:numId w:val="13"/>
        </w:numPr>
        <w:spacing w:before="0" w:after="0" w:line="240" w:lineRule="auto"/>
        <w:ind w:left="0" w:firstLine="0"/>
        <w:rPr>
          <w:rFonts w:ascii="Garamond" w:hAnsi="Garamond"/>
          <w:sz w:val="24"/>
          <w:szCs w:val="24"/>
        </w:rPr>
      </w:pPr>
      <w:r w:rsidRPr="00DC44A5">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DC44A5">
        <w:rPr>
          <w:rFonts w:ascii="Garamond" w:hAnsi="Garamond"/>
          <w:color w:val="auto"/>
          <w:sz w:val="24"/>
          <w:szCs w:val="24"/>
        </w:rPr>
        <w:t>.</w:t>
      </w:r>
    </w:p>
    <w:p w14:paraId="11DC1B98" w14:textId="77777777" w:rsidR="006556B7" w:rsidRPr="00DC44A5" w:rsidRDefault="006556B7" w:rsidP="004B1884">
      <w:pPr>
        <w:pStyle w:val="Nivel2"/>
        <w:tabs>
          <w:tab w:val="left" w:pos="567"/>
        </w:tabs>
        <w:spacing w:before="0" w:after="0" w:line="240" w:lineRule="auto"/>
        <w:ind w:left="0" w:firstLine="0"/>
        <w:rPr>
          <w:rFonts w:ascii="Garamond" w:hAnsi="Garamond"/>
          <w:b/>
          <w:color w:val="auto"/>
          <w:sz w:val="24"/>
          <w:szCs w:val="24"/>
        </w:rPr>
      </w:pPr>
      <w:r w:rsidRPr="00DC44A5">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441B4473" w14:textId="77777777" w:rsidR="006556B7" w:rsidRPr="00DC44A5" w:rsidRDefault="006556B7" w:rsidP="004B1884">
      <w:pPr>
        <w:pStyle w:val="Nivel2"/>
        <w:tabs>
          <w:tab w:val="left" w:pos="567"/>
        </w:tabs>
        <w:spacing w:before="0" w:after="0" w:line="240" w:lineRule="auto"/>
        <w:ind w:left="0" w:firstLine="0"/>
        <w:rPr>
          <w:rFonts w:ascii="Garamond" w:hAnsi="Garamond"/>
          <w:b/>
          <w:color w:val="auto"/>
          <w:sz w:val="24"/>
          <w:szCs w:val="24"/>
        </w:rPr>
      </w:pPr>
      <w:r w:rsidRPr="00DC44A5">
        <w:rPr>
          <w:rFonts w:ascii="Garamond" w:hAnsi="Garamond"/>
          <w:color w:val="auto"/>
          <w:sz w:val="24"/>
          <w:szCs w:val="24"/>
        </w:rPr>
        <w:t xml:space="preserve">Será desclassificada a proposta vencedora que: </w:t>
      </w:r>
    </w:p>
    <w:p w14:paraId="651DCC63"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contiver vícios insanáveis;</w:t>
      </w:r>
    </w:p>
    <w:p w14:paraId="4336DF49"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não obedecer às especificações técnicas contidas no Termo de Referência;</w:t>
      </w:r>
    </w:p>
    <w:p w14:paraId="2B20CDE2"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apresentar preços inexequíveis ou permanecerem acima do preço máximo definido para a contratação;</w:t>
      </w:r>
    </w:p>
    <w:p w14:paraId="24873331"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não tiverem sua exequibilidade demonstrada, quando exigido pela Administração;</w:t>
      </w:r>
    </w:p>
    <w:p w14:paraId="71C39B57"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apresentar desconformidade com quaisquer outras exigências deste Edital ou seus anexos, desde que insanável.</w:t>
      </w:r>
    </w:p>
    <w:p w14:paraId="782B4FD0" w14:textId="77777777" w:rsidR="006556B7" w:rsidRPr="00DC44A5" w:rsidRDefault="006556B7" w:rsidP="004B1884">
      <w:pPr>
        <w:pStyle w:val="Nivel2"/>
        <w:tabs>
          <w:tab w:val="left" w:pos="567"/>
        </w:tabs>
        <w:spacing w:before="0" w:after="0" w:line="240" w:lineRule="auto"/>
        <w:ind w:left="0" w:firstLine="0"/>
        <w:rPr>
          <w:rFonts w:ascii="Garamond" w:hAnsi="Garamond"/>
          <w:b/>
          <w:bCs/>
          <w:color w:val="auto"/>
          <w:sz w:val="24"/>
          <w:szCs w:val="24"/>
        </w:rPr>
      </w:pPr>
      <w:r w:rsidRPr="00DC44A5">
        <w:rPr>
          <w:rFonts w:ascii="Garamond" w:hAnsi="Garamond"/>
          <w:color w:val="auto"/>
          <w:sz w:val="24"/>
          <w:szCs w:val="24"/>
        </w:rPr>
        <w:t>No caso de bens e serviços em geral, é indício de inexequibilidade das propostas valores inferiores a 50% (cinquenta por cento) do valor orçado pela Administração.</w:t>
      </w:r>
    </w:p>
    <w:p w14:paraId="30A1DE77"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 A inexequibilidade, na hipótese de que trata o </w:t>
      </w:r>
      <w:r w:rsidRPr="00DC44A5">
        <w:rPr>
          <w:rFonts w:ascii="Garamond" w:hAnsi="Garamond"/>
          <w:b/>
          <w:bCs/>
          <w:color w:val="auto"/>
          <w:sz w:val="24"/>
          <w:szCs w:val="24"/>
        </w:rPr>
        <w:t>caput</w:t>
      </w:r>
      <w:r w:rsidRPr="00DC44A5">
        <w:rPr>
          <w:rFonts w:ascii="Garamond" w:hAnsi="Garamond"/>
          <w:color w:val="auto"/>
          <w:sz w:val="24"/>
          <w:szCs w:val="24"/>
        </w:rPr>
        <w:t>, só será considerada após diligência do pregoeiro, que comprove:</w:t>
      </w:r>
    </w:p>
    <w:p w14:paraId="4CE05777" w14:textId="77777777" w:rsidR="006556B7" w:rsidRPr="00DC44A5" w:rsidRDefault="006556B7" w:rsidP="004B1884">
      <w:pPr>
        <w:pStyle w:val="Nivel4"/>
        <w:tabs>
          <w:tab w:val="left" w:pos="567"/>
          <w:tab w:val="left" w:pos="851"/>
        </w:tabs>
        <w:spacing w:before="0" w:after="0" w:line="240" w:lineRule="auto"/>
        <w:ind w:left="0"/>
        <w:rPr>
          <w:rFonts w:ascii="Garamond" w:hAnsi="Garamond"/>
          <w:sz w:val="24"/>
          <w:szCs w:val="24"/>
        </w:rPr>
      </w:pPr>
      <w:r w:rsidRPr="00DC44A5">
        <w:rPr>
          <w:rFonts w:ascii="Garamond" w:hAnsi="Garamond"/>
          <w:sz w:val="24"/>
          <w:szCs w:val="24"/>
        </w:rPr>
        <w:t>que o custo do licitante ultrapassa o valor da proposta; e</w:t>
      </w:r>
    </w:p>
    <w:p w14:paraId="55886112" w14:textId="77777777" w:rsidR="006556B7" w:rsidRPr="00DC44A5" w:rsidRDefault="006556B7" w:rsidP="004B1884">
      <w:pPr>
        <w:pStyle w:val="Nivel4"/>
        <w:tabs>
          <w:tab w:val="left" w:pos="567"/>
          <w:tab w:val="left" w:pos="851"/>
        </w:tabs>
        <w:spacing w:before="0" w:after="0" w:line="240" w:lineRule="auto"/>
        <w:ind w:left="0"/>
        <w:rPr>
          <w:rFonts w:ascii="Garamond" w:hAnsi="Garamond"/>
          <w:sz w:val="24"/>
          <w:szCs w:val="24"/>
        </w:rPr>
      </w:pPr>
      <w:r w:rsidRPr="00DC44A5">
        <w:rPr>
          <w:rFonts w:ascii="Garamond" w:hAnsi="Garamond"/>
          <w:sz w:val="24"/>
          <w:szCs w:val="24"/>
        </w:rPr>
        <w:t>inexistirem custos de oportunidade capazes de justificar o vulto da oferta.</w:t>
      </w:r>
    </w:p>
    <w:p w14:paraId="6C00DE81"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864FB70"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lastRenderedPageBreak/>
        <w:t>O licitante classificado em primeiro lugar será convocado para apresentar Planilha por ele elaborada, com os respectivos valores adequados ao valor final da sua proposta, sob pena de não aceitação da proposta.</w:t>
      </w:r>
    </w:p>
    <w:p w14:paraId="550EEC33"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b/>
          <w:color w:val="auto"/>
          <w:sz w:val="24"/>
          <w:szCs w:val="24"/>
        </w:rPr>
      </w:pPr>
      <w:r w:rsidRPr="00DC44A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DC44A5">
        <w:rPr>
          <w:rFonts w:ascii="Garamond" w:hAnsi="Garamond" w:cs="Garamond"/>
          <w:color w:val="auto"/>
          <w:sz w:val="24"/>
          <w:szCs w:val="24"/>
        </w:rPr>
        <w:t>ã</w:t>
      </w:r>
      <w:r w:rsidRPr="00DC44A5">
        <w:rPr>
          <w:rFonts w:ascii="Garamond" w:hAnsi="Garamond"/>
          <w:color w:val="auto"/>
          <w:sz w:val="24"/>
          <w:szCs w:val="24"/>
        </w:rPr>
        <w:t>o haja majora</w:t>
      </w:r>
      <w:r w:rsidRPr="00DC44A5">
        <w:rPr>
          <w:rFonts w:ascii="Garamond" w:hAnsi="Garamond" w:cs="Garamond"/>
          <w:color w:val="auto"/>
          <w:sz w:val="24"/>
          <w:szCs w:val="24"/>
        </w:rPr>
        <w:t>çã</w:t>
      </w:r>
      <w:r w:rsidRPr="00DC44A5">
        <w:rPr>
          <w:rFonts w:ascii="Garamond" w:hAnsi="Garamond"/>
          <w:color w:val="auto"/>
          <w:sz w:val="24"/>
          <w:szCs w:val="24"/>
        </w:rPr>
        <w:t>o do pre</w:t>
      </w:r>
      <w:r w:rsidRPr="00DC44A5">
        <w:rPr>
          <w:rFonts w:ascii="Garamond" w:hAnsi="Garamond" w:cs="Garamond"/>
          <w:color w:val="auto"/>
          <w:sz w:val="24"/>
          <w:szCs w:val="24"/>
        </w:rPr>
        <w:t>ç</w:t>
      </w:r>
      <w:r w:rsidRPr="00DC44A5">
        <w:rPr>
          <w:rFonts w:ascii="Garamond" w:hAnsi="Garamond"/>
          <w:color w:val="auto"/>
          <w:sz w:val="24"/>
          <w:szCs w:val="24"/>
        </w:rPr>
        <w:t xml:space="preserve">o e que se comprove que este </w:t>
      </w:r>
      <w:r w:rsidRPr="00DC44A5">
        <w:rPr>
          <w:rFonts w:ascii="Garamond" w:hAnsi="Garamond" w:cs="Garamond"/>
          <w:color w:val="auto"/>
          <w:sz w:val="24"/>
          <w:szCs w:val="24"/>
        </w:rPr>
        <w:t>é</w:t>
      </w:r>
      <w:r w:rsidRPr="00DC44A5">
        <w:rPr>
          <w:rFonts w:ascii="Garamond" w:hAnsi="Garamond"/>
          <w:color w:val="auto"/>
          <w:sz w:val="24"/>
          <w:szCs w:val="24"/>
        </w:rPr>
        <w:t xml:space="preserve"> o bastante para arcar com todos os custos da contrata</w:t>
      </w:r>
      <w:r w:rsidRPr="00DC44A5">
        <w:rPr>
          <w:rFonts w:ascii="Garamond" w:hAnsi="Garamond" w:cs="Garamond"/>
          <w:color w:val="auto"/>
          <w:sz w:val="24"/>
          <w:szCs w:val="24"/>
        </w:rPr>
        <w:t>çã</w:t>
      </w:r>
      <w:r w:rsidRPr="00DC44A5">
        <w:rPr>
          <w:rFonts w:ascii="Garamond" w:hAnsi="Garamond"/>
          <w:color w:val="auto"/>
          <w:sz w:val="24"/>
          <w:szCs w:val="24"/>
        </w:rPr>
        <w:t>o;</w:t>
      </w:r>
    </w:p>
    <w:p w14:paraId="38884BC0"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ajuste de que trata este dispositivo se limita a sanar erros ou falhas que não alterem a substância das propostas;</w:t>
      </w:r>
    </w:p>
    <w:p w14:paraId="5FCEDBD1" w14:textId="77777777" w:rsidR="006556B7" w:rsidRPr="00DC44A5" w:rsidRDefault="006556B7" w:rsidP="004B1884">
      <w:pPr>
        <w:pStyle w:val="Nivel2"/>
        <w:tabs>
          <w:tab w:val="left" w:pos="567"/>
        </w:tabs>
        <w:spacing w:before="0" w:after="0" w:line="240" w:lineRule="auto"/>
        <w:ind w:left="0" w:firstLine="0"/>
        <w:rPr>
          <w:rFonts w:ascii="Garamond" w:hAnsi="Garamond"/>
          <w:b/>
          <w:color w:val="auto"/>
          <w:sz w:val="24"/>
          <w:szCs w:val="24"/>
        </w:rPr>
      </w:pPr>
      <w:r w:rsidRPr="00DC44A5">
        <w:rPr>
          <w:rFonts w:ascii="Garamond" w:hAnsi="Garamond"/>
          <w:color w:val="auto"/>
          <w:sz w:val="24"/>
          <w:szCs w:val="24"/>
          <w:lang w:eastAsia="en-US"/>
        </w:rPr>
        <w:t xml:space="preserve">Para </w:t>
      </w:r>
      <w:r w:rsidRPr="00DC44A5">
        <w:rPr>
          <w:rFonts w:ascii="Garamond" w:hAnsi="Garamond"/>
          <w:color w:val="auto"/>
          <w:sz w:val="24"/>
          <w:szCs w:val="24"/>
        </w:rPr>
        <w:t>fins</w:t>
      </w:r>
      <w:r w:rsidRPr="00DC44A5">
        <w:rPr>
          <w:rFonts w:ascii="Garamond" w:hAnsi="Garamond"/>
          <w:color w:val="auto"/>
          <w:sz w:val="24"/>
          <w:szCs w:val="24"/>
          <w:lang w:eastAsia="en-US"/>
        </w:rPr>
        <w:t xml:space="preserve"> de análise da proposta quanto ao cumprimento </w:t>
      </w:r>
      <w:r w:rsidRPr="00DC44A5">
        <w:rPr>
          <w:rFonts w:ascii="Garamond" w:hAnsi="Garamond"/>
          <w:color w:val="auto"/>
          <w:sz w:val="24"/>
          <w:szCs w:val="24"/>
        </w:rPr>
        <w:t>das</w:t>
      </w:r>
      <w:r w:rsidRPr="00DC44A5">
        <w:rPr>
          <w:rFonts w:ascii="Garamond" w:hAnsi="Garamond"/>
          <w:color w:val="auto"/>
          <w:sz w:val="24"/>
          <w:szCs w:val="24"/>
          <w:lang w:eastAsia="en-US"/>
        </w:rPr>
        <w:t xml:space="preserve"> especificações do objeto, poderá ser colhida a </w:t>
      </w:r>
      <w:r w:rsidRPr="00DC44A5">
        <w:rPr>
          <w:rFonts w:ascii="Garamond" w:hAnsi="Garamond"/>
          <w:color w:val="auto"/>
          <w:sz w:val="24"/>
          <w:szCs w:val="24"/>
        </w:rPr>
        <w:t>manifestação</w:t>
      </w:r>
      <w:r w:rsidRPr="00DC44A5">
        <w:rPr>
          <w:rFonts w:ascii="Garamond" w:hAnsi="Garamond"/>
          <w:color w:val="auto"/>
          <w:sz w:val="24"/>
          <w:szCs w:val="24"/>
          <w:lang w:eastAsia="en-US"/>
        </w:rPr>
        <w:t xml:space="preserve"> escrita do setor requisitante da área especializada no objeto.</w:t>
      </w:r>
    </w:p>
    <w:p w14:paraId="1DD3BD51" w14:textId="77777777" w:rsidR="006556B7" w:rsidRPr="00DC44A5" w:rsidRDefault="006556B7" w:rsidP="004B1884">
      <w:pPr>
        <w:pStyle w:val="Nivel2"/>
        <w:tabs>
          <w:tab w:val="left" w:pos="567"/>
        </w:tabs>
        <w:spacing w:before="0" w:after="0" w:line="240" w:lineRule="auto"/>
        <w:ind w:left="0" w:firstLine="0"/>
        <w:rPr>
          <w:rFonts w:ascii="Garamond" w:hAnsi="Garamond"/>
          <w:b/>
          <w:sz w:val="24"/>
          <w:szCs w:val="24"/>
        </w:rPr>
      </w:pPr>
      <w:r w:rsidRPr="00DC44A5">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DC44A5">
        <w:rPr>
          <w:rFonts w:ascii="Garamond" w:hAnsi="Garamond" w:cs="Garamond"/>
          <w:sz w:val="24"/>
          <w:szCs w:val="24"/>
        </w:rPr>
        <w:t>ã</w:t>
      </w:r>
      <w:r w:rsidRPr="00DC44A5">
        <w:rPr>
          <w:rFonts w:ascii="Garamond" w:hAnsi="Garamond"/>
          <w:sz w:val="24"/>
          <w:szCs w:val="24"/>
        </w:rPr>
        <w:t>o haja majora</w:t>
      </w:r>
      <w:r w:rsidRPr="00DC44A5">
        <w:rPr>
          <w:rFonts w:ascii="Garamond" w:hAnsi="Garamond" w:cs="Garamond"/>
          <w:sz w:val="24"/>
          <w:szCs w:val="24"/>
        </w:rPr>
        <w:t>çã</w:t>
      </w:r>
      <w:r w:rsidRPr="00DC44A5">
        <w:rPr>
          <w:rFonts w:ascii="Garamond" w:hAnsi="Garamond"/>
          <w:sz w:val="24"/>
          <w:szCs w:val="24"/>
        </w:rPr>
        <w:t>o do pre</w:t>
      </w:r>
      <w:r w:rsidRPr="00DC44A5">
        <w:rPr>
          <w:rFonts w:ascii="Garamond" w:hAnsi="Garamond" w:cs="Garamond"/>
          <w:sz w:val="24"/>
          <w:szCs w:val="24"/>
        </w:rPr>
        <w:t>ç</w:t>
      </w:r>
      <w:r w:rsidRPr="00DC44A5">
        <w:rPr>
          <w:rFonts w:ascii="Garamond" w:hAnsi="Garamond"/>
          <w:sz w:val="24"/>
          <w:szCs w:val="24"/>
        </w:rPr>
        <w:t>o e que se comprove que este é o bastante para arcar com todos os custos da contratação;</w:t>
      </w:r>
    </w:p>
    <w:p w14:paraId="5F127E7A"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O ajuste de que trata este dispositivo se limita a sanar erros ou falhas que não alterem a substância das propostas;</w:t>
      </w:r>
    </w:p>
    <w:p w14:paraId="638AF50C" w14:textId="77777777" w:rsidR="006556B7" w:rsidRPr="00DC44A5" w:rsidRDefault="006556B7" w:rsidP="004B1884">
      <w:pPr>
        <w:pStyle w:val="Nivel3"/>
        <w:numPr>
          <w:ilvl w:val="2"/>
          <w:numId w:val="13"/>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64E7A852" w14:textId="77777777" w:rsidR="006556B7" w:rsidRPr="00DC44A5" w:rsidRDefault="006556B7" w:rsidP="004B1884">
      <w:pPr>
        <w:pStyle w:val="Nivel2"/>
        <w:tabs>
          <w:tab w:val="left" w:pos="567"/>
        </w:tabs>
        <w:spacing w:before="0" w:after="0" w:line="240" w:lineRule="auto"/>
        <w:ind w:left="0" w:firstLine="0"/>
        <w:rPr>
          <w:rFonts w:ascii="Garamond" w:hAnsi="Garamond"/>
          <w:b/>
          <w:sz w:val="24"/>
          <w:szCs w:val="24"/>
        </w:rPr>
      </w:pPr>
      <w:r w:rsidRPr="00DC44A5">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26313F43"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A54AF47"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2DD50AA4"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Fonts w:ascii="Garamond" w:hAnsi="Garamond"/>
          <w:sz w:val="24"/>
          <w:szCs w:val="24"/>
        </w:rPr>
        <w:t>Os resultados das avaliações serão divulgados por meio de mensagem no sistema.</w:t>
      </w:r>
    </w:p>
    <w:p w14:paraId="6105F2DE"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C431ED1" w14:textId="77777777" w:rsidR="006556B7" w:rsidRPr="00DC44A5" w:rsidRDefault="006556B7" w:rsidP="004B1884">
      <w:pPr>
        <w:pStyle w:val="Nivel2"/>
        <w:tabs>
          <w:tab w:val="left" w:pos="567"/>
        </w:tabs>
        <w:spacing w:before="0" w:after="0" w:line="240" w:lineRule="auto"/>
        <w:ind w:left="0" w:firstLine="0"/>
        <w:rPr>
          <w:rFonts w:ascii="Garamond" w:hAnsi="Garamond"/>
          <w:b/>
          <w:color w:val="auto"/>
          <w:sz w:val="24"/>
          <w:szCs w:val="24"/>
        </w:rPr>
      </w:pPr>
      <w:r w:rsidRPr="00DC44A5">
        <w:rPr>
          <w:rFonts w:ascii="Garamond" w:hAnsi="Garamond"/>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76020E8A" w14:textId="77777777" w:rsidR="006556B7" w:rsidRPr="00DC44A5" w:rsidRDefault="006556B7" w:rsidP="004B1884">
      <w:pPr>
        <w:pStyle w:val="Nivel2"/>
        <w:numPr>
          <w:ilvl w:val="0"/>
          <w:numId w:val="0"/>
        </w:numPr>
        <w:tabs>
          <w:tab w:val="left" w:pos="567"/>
        </w:tabs>
        <w:spacing w:before="0" w:after="0" w:line="240" w:lineRule="auto"/>
        <w:rPr>
          <w:rFonts w:ascii="Garamond" w:hAnsi="Garamond"/>
          <w:color w:val="auto"/>
          <w:sz w:val="24"/>
          <w:szCs w:val="24"/>
        </w:rPr>
      </w:pPr>
    </w:p>
    <w:p w14:paraId="47F4C370" w14:textId="77777777" w:rsidR="006556B7" w:rsidRPr="00DC44A5" w:rsidRDefault="006556B7" w:rsidP="004B1884">
      <w:pPr>
        <w:pStyle w:val="Nivel01"/>
        <w:tabs>
          <w:tab w:val="clear" w:pos="567"/>
          <w:tab w:val="left" w:pos="284"/>
        </w:tabs>
        <w:spacing w:before="0"/>
        <w:ind w:left="0" w:firstLine="0"/>
        <w:rPr>
          <w:rFonts w:ascii="Garamond" w:hAnsi="Garamond"/>
          <w:sz w:val="24"/>
        </w:rPr>
      </w:pPr>
      <w:bookmarkStart w:id="35" w:name="_Toc199864129"/>
      <w:r w:rsidRPr="00DC44A5">
        <w:rPr>
          <w:rFonts w:ascii="Garamond" w:hAnsi="Garamond"/>
          <w:sz w:val="24"/>
        </w:rPr>
        <w:t>DA FASE DE HABILITAÇÃO</w:t>
      </w:r>
      <w:bookmarkEnd w:id="35"/>
    </w:p>
    <w:p w14:paraId="13FA6A8B"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proofErr w:type="spellStart"/>
        <w:r w:rsidRPr="00DC44A5">
          <w:rPr>
            <w:rStyle w:val="Hyperlink"/>
            <w:rFonts w:ascii="Garamond" w:hAnsi="Garamond"/>
            <w:color w:val="auto"/>
            <w:sz w:val="24"/>
            <w:szCs w:val="24"/>
          </w:rPr>
          <w:t>arts</w:t>
        </w:r>
        <w:proofErr w:type="spellEnd"/>
        <w:r w:rsidRPr="00DC44A5">
          <w:rPr>
            <w:rStyle w:val="Hyperlink"/>
            <w:rFonts w:ascii="Garamond" w:hAnsi="Garamond"/>
            <w:color w:val="auto"/>
            <w:sz w:val="24"/>
            <w:szCs w:val="24"/>
          </w:rPr>
          <w:t>. 62 a 70 da Lei nº 14.133, de 2021</w:t>
        </w:r>
      </w:hyperlink>
      <w:r w:rsidRPr="00DC44A5">
        <w:rPr>
          <w:rFonts w:ascii="Garamond" w:hAnsi="Garamond"/>
          <w:color w:val="auto"/>
          <w:sz w:val="24"/>
          <w:szCs w:val="24"/>
        </w:rPr>
        <w:t>.</w:t>
      </w:r>
    </w:p>
    <w:p w14:paraId="08D61B95" w14:textId="77777777" w:rsidR="006556B7" w:rsidRPr="00DC44A5" w:rsidRDefault="006556B7" w:rsidP="004B1884">
      <w:pPr>
        <w:pStyle w:val="Nivel3"/>
        <w:tabs>
          <w:tab w:val="left" w:pos="567"/>
        </w:tabs>
        <w:spacing w:before="0" w:after="0" w:line="240" w:lineRule="auto"/>
        <w:ind w:left="0" w:firstLine="0"/>
        <w:rPr>
          <w:rFonts w:ascii="Garamond" w:hAnsi="Garamond"/>
          <w:i/>
          <w:iCs/>
          <w:color w:val="auto"/>
          <w:sz w:val="24"/>
          <w:szCs w:val="24"/>
        </w:rPr>
      </w:pPr>
      <w:bookmarkStart w:id="36" w:name="_Ref114663777"/>
      <w:r w:rsidRPr="00DC44A5">
        <w:rPr>
          <w:rFonts w:ascii="Garamond" w:hAnsi="Garamond"/>
          <w:color w:val="auto"/>
          <w:sz w:val="24"/>
          <w:szCs w:val="24"/>
        </w:rPr>
        <w:t>A documentação exigida para fins de habilitação jurídica, fiscal, social e trabalhista e econômico-</w:t>
      </w:r>
      <w:proofErr w:type="spellStart"/>
      <w:r w:rsidRPr="00DC44A5">
        <w:rPr>
          <w:rFonts w:ascii="Garamond" w:hAnsi="Garamond"/>
          <w:color w:val="auto"/>
          <w:sz w:val="24"/>
          <w:szCs w:val="24"/>
        </w:rPr>
        <w:t>ﬁnanceira</w:t>
      </w:r>
      <w:bookmarkEnd w:id="36"/>
      <w:proofErr w:type="spellEnd"/>
      <w:r w:rsidRPr="00DC44A5">
        <w:rPr>
          <w:rFonts w:ascii="Garamond" w:hAnsi="Garamond"/>
          <w:color w:val="auto"/>
          <w:sz w:val="24"/>
          <w:szCs w:val="24"/>
        </w:rPr>
        <w:t xml:space="preserve"> deverão ser apresentadas na plataforma do pregão eletrônico, nos termos deste instrumento convocatório. </w:t>
      </w:r>
    </w:p>
    <w:p w14:paraId="18ECE8BD" w14:textId="77777777" w:rsidR="006556B7" w:rsidRPr="00DC44A5" w:rsidRDefault="006556B7" w:rsidP="004B1884">
      <w:pPr>
        <w:pStyle w:val="Nivel2"/>
        <w:tabs>
          <w:tab w:val="left" w:pos="426"/>
        </w:tabs>
        <w:spacing w:before="0" w:after="0" w:line="240" w:lineRule="auto"/>
        <w:ind w:left="0" w:firstLine="0"/>
        <w:rPr>
          <w:rFonts w:ascii="Garamond" w:hAnsi="Garamond"/>
          <w:i/>
          <w:color w:val="auto"/>
          <w:sz w:val="24"/>
          <w:szCs w:val="24"/>
        </w:rPr>
      </w:pPr>
      <w:r w:rsidRPr="00DC44A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53A96AAF" w14:textId="613CEC41"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lastRenderedPageBreak/>
        <w:t>Os (As) licitantes encaminharão, exclusivamente por meio do Sistema Eletrônico (https://</w:t>
      </w:r>
      <w:r w:rsidR="005F0434" w:rsidRPr="00DC44A5">
        <w:rPr>
          <w:rFonts w:ascii="Garamond" w:hAnsi="Garamond"/>
          <w:color w:val="auto"/>
          <w:sz w:val="24"/>
          <w:szCs w:val="24"/>
        </w:rPr>
        <w:t>licitar.digital.</w:t>
      </w:r>
      <w:r w:rsidRPr="00DC44A5">
        <w:rPr>
          <w:rFonts w:ascii="Garamond" w:hAnsi="Garamond"/>
          <w:color w:val="auto"/>
          <w:sz w:val="24"/>
          <w:szCs w:val="24"/>
        </w:rPr>
        <w:t>com.br/), os documentos de habilitação exigidos no edital. Os documentos exigidos para fins de habilitação poderão ser apresentados em original ou por cópia.</w:t>
      </w:r>
    </w:p>
    <w:p w14:paraId="256E951E" w14:textId="77777777" w:rsidR="006556B7" w:rsidRPr="00DC44A5" w:rsidRDefault="006556B7" w:rsidP="004B1884">
      <w:pPr>
        <w:pStyle w:val="Nivel2"/>
        <w:tabs>
          <w:tab w:val="left" w:pos="426"/>
        </w:tabs>
        <w:spacing w:before="0" w:after="0" w:line="240" w:lineRule="auto"/>
        <w:ind w:left="0" w:firstLine="0"/>
        <w:rPr>
          <w:rFonts w:ascii="Garamond" w:hAnsi="Garamond"/>
          <w:i/>
          <w:color w:val="auto"/>
          <w:sz w:val="24"/>
          <w:szCs w:val="24"/>
        </w:rPr>
      </w:pPr>
      <w:r w:rsidRPr="00DC44A5">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E5B55B3"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1" w:anchor="art63">
        <w:r w:rsidRPr="00DC44A5">
          <w:rPr>
            <w:rStyle w:val="Hyperlink"/>
            <w:rFonts w:ascii="Garamond" w:hAnsi="Garamond"/>
            <w:color w:val="auto"/>
            <w:sz w:val="24"/>
            <w:szCs w:val="24"/>
          </w:rPr>
          <w:t>art. 63, I, da Lei nº 14.133/2021</w:t>
        </w:r>
      </w:hyperlink>
      <w:r w:rsidRPr="00DC44A5">
        <w:rPr>
          <w:rFonts w:ascii="Garamond" w:hAnsi="Garamond"/>
          <w:color w:val="auto"/>
          <w:sz w:val="24"/>
          <w:szCs w:val="24"/>
        </w:rPr>
        <w:t>).</w:t>
      </w:r>
    </w:p>
    <w:p w14:paraId="30F3778A" w14:textId="77777777" w:rsidR="006556B7" w:rsidRPr="00DC44A5" w:rsidRDefault="006556B7" w:rsidP="004B1884">
      <w:pPr>
        <w:pStyle w:val="Nivel2"/>
        <w:tabs>
          <w:tab w:val="left" w:pos="426"/>
        </w:tabs>
        <w:spacing w:before="0" w:after="0" w:line="240" w:lineRule="auto"/>
        <w:ind w:left="0" w:firstLine="0"/>
        <w:rPr>
          <w:rFonts w:ascii="Garamond" w:hAnsi="Garamond"/>
          <w:i/>
          <w:color w:val="auto"/>
          <w:sz w:val="24"/>
          <w:szCs w:val="24"/>
        </w:rPr>
      </w:pPr>
      <w:r w:rsidRPr="00DC44A5">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73DB5DD" w14:textId="77777777" w:rsidR="006556B7" w:rsidRPr="00DC44A5" w:rsidRDefault="006556B7" w:rsidP="004B1884">
      <w:pPr>
        <w:pStyle w:val="Nivel2"/>
        <w:tabs>
          <w:tab w:val="left" w:pos="426"/>
        </w:tabs>
        <w:spacing w:before="0" w:after="0" w:line="240" w:lineRule="auto"/>
        <w:ind w:left="0" w:firstLine="0"/>
        <w:rPr>
          <w:rFonts w:ascii="Garamond" w:hAnsi="Garamond"/>
          <w:i/>
          <w:color w:val="auto"/>
          <w:sz w:val="24"/>
          <w:szCs w:val="24"/>
        </w:rPr>
      </w:pPr>
      <w:r w:rsidRPr="00DC44A5">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57692C2" w14:textId="77777777" w:rsidR="006556B7" w:rsidRPr="00DC44A5" w:rsidRDefault="006556B7" w:rsidP="004B1884">
      <w:pPr>
        <w:pStyle w:val="Nivel2"/>
        <w:tabs>
          <w:tab w:val="left" w:pos="426"/>
        </w:tabs>
        <w:spacing w:before="0" w:after="0" w:line="240" w:lineRule="auto"/>
        <w:ind w:left="0" w:firstLine="0"/>
        <w:rPr>
          <w:rFonts w:ascii="Garamond" w:hAnsi="Garamond"/>
          <w:i/>
          <w:color w:val="auto"/>
          <w:sz w:val="24"/>
          <w:szCs w:val="24"/>
        </w:rPr>
      </w:pPr>
      <w:r w:rsidRPr="00DC44A5">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10E91484"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8C4BEFA"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0EDF7169"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A não observância do disposto no item anterior poderá ensejar desclassificação no momento da habilitação. </w:t>
      </w:r>
    </w:p>
    <w:p w14:paraId="2D0E94E6" w14:textId="77777777" w:rsidR="006556B7" w:rsidRPr="00DC44A5" w:rsidRDefault="006556B7" w:rsidP="004B1884">
      <w:pPr>
        <w:pStyle w:val="Nivel2"/>
        <w:tabs>
          <w:tab w:val="left" w:pos="567"/>
        </w:tabs>
        <w:spacing w:before="0" w:after="0" w:line="240" w:lineRule="auto"/>
        <w:ind w:left="0" w:firstLine="0"/>
        <w:rPr>
          <w:rFonts w:ascii="Garamond" w:hAnsi="Garamond"/>
          <w:i/>
          <w:iCs/>
          <w:color w:val="auto"/>
          <w:sz w:val="24"/>
          <w:szCs w:val="24"/>
        </w:rPr>
      </w:pPr>
      <w:r w:rsidRPr="00DC44A5">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3730789" w14:textId="77777777" w:rsidR="006556B7" w:rsidRPr="00DC44A5" w:rsidRDefault="006556B7" w:rsidP="004B1884">
      <w:pPr>
        <w:pStyle w:val="Nivel3"/>
        <w:tabs>
          <w:tab w:val="left" w:pos="284"/>
        </w:tabs>
        <w:spacing w:before="0" w:after="0" w:line="240" w:lineRule="auto"/>
        <w:ind w:left="0" w:firstLine="0"/>
        <w:rPr>
          <w:rFonts w:ascii="Garamond" w:hAnsi="Garamond"/>
          <w:i/>
          <w:iCs/>
          <w:color w:val="auto"/>
          <w:sz w:val="24"/>
          <w:szCs w:val="24"/>
        </w:rPr>
      </w:pPr>
      <w:bookmarkStart w:id="37" w:name="_Ref114663151"/>
      <w:r w:rsidRPr="00DC44A5">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7"/>
      <w:r w:rsidRPr="00DC44A5">
        <w:rPr>
          <w:rFonts w:ascii="Garamond" w:hAnsi="Garamond"/>
          <w:i/>
          <w:iCs/>
          <w:color w:val="auto"/>
          <w:sz w:val="24"/>
          <w:szCs w:val="24"/>
        </w:rPr>
        <w:t xml:space="preserve"> </w:t>
      </w:r>
    </w:p>
    <w:p w14:paraId="0EF4CD4B" w14:textId="77777777" w:rsidR="006556B7" w:rsidRPr="00DC44A5" w:rsidRDefault="006556B7" w:rsidP="004B1884">
      <w:pPr>
        <w:pStyle w:val="Nivel2"/>
        <w:tabs>
          <w:tab w:val="left" w:pos="567"/>
        </w:tabs>
        <w:spacing w:before="0" w:after="0" w:line="240" w:lineRule="auto"/>
        <w:ind w:left="0" w:firstLine="0"/>
        <w:rPr>
          <w:rFonts w:ascii="Garamond" w:hAnsi="Garamond"/>
          <w:i/>
          <w:color w:val="auto"/>
          <w:sz w:val="24"/>
          <w:szCs w:val="24"/>
        </w:rPr>
      </w:pPr>
      <w:r w:rsidRPr="00DC44A5">
        <w:rPr>
          <w:rFonts w:ascii="Garamond" w:hAnsi="Garamond"/>
          <w:color w:val="auto"/>
          <w:sz w:val="24"/>
          <w:szCs w:val="24"/>
        </w:rPr>
        <w:t xml:space="preserve">A verificação </w:t>
      </w:r>
      <w:proofErr w:type="gramStart"/>
      <w:r w:rsidRPr="00DC44A5">
        <w:rPr>
          <w:rFonts w:ascii="Garamond" w:hAnsi="Garamond"/>
          <w:color w:val="auto"/>
          <w:sz w:val="24"/>
          <w:szCs w:val="24"/>
        </w:rPr>
        <w:t>das exigência</w:t>
      </w:r>
      <w:proofErr w:type="gramEnd"/>
      <w:r w:rsidRPr="00DC44A5">
        <w:rPr>
          <w:rFonts w:ascii="Garamond" w:hAnsi="Garamond"/>
          <w:color w:val="auto"/>
          <w:sz w:val="24"/>
          <w:szCs w:val="24"/>
        </w:rPr>
        <w:t xml:space="preserve"> dos documentos de habilitação somente será feita em relação ao licitante vencedor.</w:t>
      </w:r>
    </w:p>
    <w:p w14:paraId="60746466"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C3C990F" w14:textId="77777777" w:rsidR="006556B7" w:rsidRPr="00DC44A5" w:rsidRDefault="006556B7" w:rsidP="004B1884">
      <w:pPr>
        <w:pStyle w:val="Nivel3"/>
        <w:tabs>
          <w:tab w:val="left" w:pos="284"/>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BC8C5E3" w14:textId="77777777" w:rsidR="006556B7" w:rsidRPr="00DC44A5" w:rsidRDefault="006556B7" w:rsidP="004B1884">
      <w:pPr>
        <w:pStyle w:val="Nivel2"/>
        <w:tabs>
          <w:tab w:val="left" w:pos="567"/>
        </w:tabs>
        <w:spacing w:before="0" w:after="0" w:line="240" w:lineRule="auto"/>
        <w:ind w:left="0" w:firstLine="0"/>
        <w:rPr>
          <w:rFonts w:ascii="Garamond" w:hAnsi="Garamond"/>
          <w:i/>
          <w:color w:val="auto"/>
          <w:sz w:val="24"/>
          <w:szCs w:val="24"/>
        </w:rPr>
      </w:pPr>
      <w:r w:rsidRPr="00DC44A5">
        <w:rPr>
          <w:rFonts w:ascii="Garamond" w:hAnsi="Garamond"/>
          <w:color w:val="auto"/>
          <w:sz w:val="24"/>
          <w:szCs w:val="24"/>
        </w:rPr>
        <w:t>Após a entrega dos documentos para habilitação, não será permitida a substituição ou a apresentação de novos documentos, salvo em sede de diligência, para (</w:t>
      </w:r>
      <w:hyperlink r:id="rId22" w:anchor="art64">
        <w:r w:rsidRPr="00DC44A5">
          <w:rPr>
            <w:rStyle w:val="Hyperlink"/>
            <w:rFonts w:ascii="Garamond" w:hAnsi="Garamond"/>
            <w:color w:val="auto"/>
            <w:sz w:val="24"/>
            <w:szCs w:val="24"/>
          </w:rPr>
          <w:t>Lei 14.133/21, art. 64</w:t>
        </w:r>
      </w:hyperlink>
      <w:r w:rsidRPr="00DC44A5">
        <w:rPr>
          <w:rFonts w:ascii="Garamond" w:hAnsi="Garamond"/>
          <w:color w:val="auto"/>
          <w:sz w:val="24"/>
          <w:szCs w:val="24"/>
        </w:rPr>
        <w:t>):</w:t>
      </w:r>
    </w:p>
    <w:p w14:paraId="105C95F8"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4AF2125A"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atualização de documentos cuja validade tenha expirado após a data de recebimento das propostas;</w:t>
      </w:r>
    </w:p>
    <w:p w14:paraId="43B6D692"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bookmarkStart w:id="38" w:name="_Ref114670319"/>
      <w:r w:rsidRPr="00DC44A5">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w:t>
      </w:r>
      <w:r w:rsidRPr="00DC44A5">
        <w:rPr>
          <w:rFonts w:ascii="Garamond" w:hAnsi="Garamond"/>
          <w:color w:val="auto"/>
          <w:sz w:val="24"/>
          <w:szCs w:val="24"/>
        </w:rPr>
        <w:lastRenderedPageBreak/>
        <w:t xml:space="preserve">fundamentada, registrada em ata e acessível a todos, atribuindo-lhes </w:t>
      </w:r>
      <w:proofErr w:type="spellStart"/>
      <w:r w:rsidRPr="00DC44A5">
        <w:rPr>
          <w:rFonts w:ascii="Garamond" w:hAnsi="Garamond"/>
          <w:color w:val="auto"/>
          <w:sz w:val="24"/>
          <w:szCs w:val="24"/>
        </w:rPr>
        <w:t>eﬁcácia</w:t>
      </w:r>
      <w:proofErr w:type="spellEnd"/>
      <w:r w:rsidRPr="00DC44A5">
        <w:rPr>
          <w:rFonts w:ascii="Garamond" w:hAnsi="Garamond"/>
          <w:color w:val="auto"/>
          <w:sz w:val="24"/>
          <w:szCs w:val="24"/>
        </w:rPr>
        <w:t xml:space="preserve"> para fins de habilitação e classificação.</w:t>
      </w:r>
      <w:bookmarkEnd w:id="38"/>
    </w:p>
    <w:p w14:paraId="58526AA4"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bookmarkStart w:id="39" w:name="_Ref114665528"/>
      <w:r w:rsidRPr="00DC44A5">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9"/>
    </w:p>
    <w:p w14:paraId="6CD1F9FB"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bookmarkStart w:id="40" w:name="_Ref114665515"/>
      <w:r w:rsidRPr="00DC44A5">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0"/>
      <w:r w:rsidRPr="00DC44A5">
        <w:rPr>
          <w:rFonts w:ascii="Garamond" w:hAnsi="Garamond"/>
          <w:color w:val="auto"/>
          <w:sz w:val="24"/>
          <w:szCs w:val="24"/>
        </w:rPr>
        <w:t>.</w:t>
      </w:r>
    </w:p>
    <w:p w14:paraId="4E6FFB4F"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3908D98B"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38E8D27" w14:textId="77777777" w:rsidR="006556B7" w:rsidRPr="00DC44A5" w:rsidRDefault="006556B7" w:rsidP="004B1884">
      <w:pPr>
        <w:pStyle w:val="Nivel2"/>
        <w:numPr>
          <w:ilvl w:val="0"/>
          <w:numId w:val="0"/>
        </w:numPr>
        <w:spacing w:before="0" w:after="0" w:line="240" w:lineRule="auto"/>
        <w:rPr>
          <w:rFonts w:ascii="Garamond" w:hAnsi="Garamond"/>
          <w:sz w:val="24"/>
          <w:szCs w:val="24"/>
        </w:rPr>
      </w:pPr>
    </w:p>
    <w:p w14:paraId="2EC9DAF9" w14:textId="77777777" w:rsidR="006556B7" w:rsidRPr="00DC44A5" w:rsidRDefault="006556B7" w:rsidP="004B1884">
      <w:pPr>
        <w:pStyle w:val="Nivel01"/>
        <w:spacing w:before="0"/>
        <w:rPr>
          <w:rFonts w:ascii="Garamond" w:hAnsi="Garamond"/>
          <w:sz w:val="24"/>
        </w:rPr>
      </w:pPr>
      <w:bookmarkStart w:id="41" w:name="_Toc180399230"/>
      <w:bookmarkStart w:id="42" w:name="_Toc199864130"/>
      <w:r w:rsidRPr="00DC44A5">
        <w:rPr>
          <w:rFonts w:ascii="Garamond" w:hAnsi="Garamond"/>
          <w:sz w:val="24"/>
        </w:rPr>
        <w:t>DO TERMO DE CONTRATO</w:t>
      </w:r>
      <w:bookmarkEnd w:id="41"/>
      <w:bookmarkEnd w:id="42"/>
    </w:p>
    <w:p w14:paraId="10E25914" w14:textId="77777777" w:rsidR="006556B7" w:rsidRPr="00DC44A5" w:rsidRDefault="006556B7" w:rsidP="004B1884">
      <w:pPr>
        <w:pStyle w:val="Nivel2"/>
        <w:tabs>
          <w:tab w:val="left" w:pos="426"/>
        </w:tabs>
        <w:spacing w:before="0" w:after="0" w:line="240" w:lineRule="auto"/>
        <w:ind w:left="0" w:firstLine="0"/>
        <w:rPr>
          <w:rFonts w:ascii="Garamond" w:eastAsia="Arial" w:hAnsi="Garamond"/>
          <w:color w:val="000000" w:themeColor="text1"/>
          <w:sz w:val="24"/>
          <w:szCs w:val="24"/>
        </w:rPr>
      </w:pPr>
      <w:r w:rsidRPr="00DC44A5">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568006D7" w14:textId="77777777" w:rsidR="006556B7" w:rsidRPr="00DC44A5" w:rsidRDefault="006556B7" w:rsidP="004B1884">
      <w:pPr>
        <w:pStyle w:val="Nivel2"/>
        <w:tabs>
          <w:tab w:val="left" w:pos="426"/>
        </w:tabs>
        <w:spacing w:before="0" w:after="0" w:line="240" w:lineRule="auto"/>
        <w:ind w:left="0" w:firstLine="0"/>
        <w:rPr>
          <w:rFonts w:ascii="Garamond" w:eastAsia="Arial" w:hAnsi="Garamond"/>
          <w:color w:val="000000" w:themeColor="text1"/>
          <w:sz w:val="24"/>
          <w:szCs w:val="24"/>
        </w:rPr>
      </w:pPr>
      <w:bookmarkStart w:id="43" w:name="_Ref167884937"/>
      <w:r w:rsidRPr="00DC44A5">
        <w:rPr>
          <w:rFonts w:ascii="Garamond" w:eastAsia="Arial" w:hAnsi="Garamond"/>
          <w:color w:val="000000" w:themeColor="text1"/>
          <w:sz w:val="24"/>
          <w:szCs w:val="24"/>
        </w:rPr>
        <w:t xml:space="preserve">O adjudicatário terá o prazo de </w:t>
      </w:r>
      <w:r w:rsidRPr="00DC44A5">
        <w:rPr>
          <w:rFonts w:ascii="Garamond" w:eastAsia="Arial" w:hAnsi="Garamond"/>
          <w:color w:val="auto"/>
          <w:sz w:val="24"/>
          <w:szCs w:val="24"/>
        </w:rPr>
        <w:t xml:space="preserve">10 (dez) </w:t>
      </w:r>
      <w:r w:rsidRPr="00DC44A5">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3"/>
    </w:p>
    <w:p w14:paraId="08935740" w14:textId="77777777" w:rsidR="006556B7" w:rsidRPr="00DC44A5" w:rsidRDefault="006556B7" w:rsidP="004B1884">
      <w:pPr>
        <w:pStyle w:val="Nivel2"/>
        <w:tabs>
          <w:tab w:val="left" w:pos="426"/>
        </w:tabs>
        <w:spacing w:before="0" w:after="0" w:line="240" w:lineRule="auto"/>
        <w:ind w:left="0" w:firstLine="0"/>
        <w:rPr>
          <w:rFonts w:ascii="Garamond" w:eastAsia="Arial" w:hAnsi="Garamond"/>
          <w:color w:val="auto"/>
          <w:sz w:val="24"/>
          <w:szCs w:val="24"/>
        </w:rPr>
      </w:pPr>
      <w:bookmarkStart w:id="44" w:name="_Ref167884958"/>
      <w:r w:rsidRPr="00DC44A5">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DC44A5">
        <w:rPr>
          <w:rFonts w:ascii="Garamond" w:eastAsia="Arial" w:hAnsi="Garamond"/>
          <w:color w:val="auto"/>
          <w:sz w:val="24"/>
          <w:szCs w:val="24"/>
        </w:rPr>
        <w:t xml:space="preserve">dência postal com aviso de recebimento (AR), para que seja assinado e devolvido no prazo de </w:t>
      </w:r>
      <w:r w:rsidRPr="00DC44A5">
        <w:rPr>
          <w:rFonts w:ascii="Garamond" w:eastAsia="Arial" w:hAnsi="Garamond"/>
          <w:b/>
          <w:bCs/>
          <w:color w:val="auto"/>
          <w:sz w:val="24"/>
          <w:szCs w:val="24"/>
        </w:rPr>
        <w:t xml:space="preserve">05 </w:t>
      </w:r>
      <w:r w:rsidRPr="00DC44A5">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DC44A5">
        <w:rPr>
          <w:rFonts w:ascii="Garamond" w:eastAsia="Arial" w:hAnsi="Garamond"/>
          <w:b/>
          <w:bCs/>
          <w:color w:val="auto"/>
          <w:sz w:val="24"/>
          <w:szCs w:val="24"/>
        </w:rPr>
        <w:t xml:space="preserve">05 </w:t>
      </w:r>
      <w:r w:rsidRPr="00DC44A5">
        <w:rPr>
          <w:rFonts w:ascii="Garamond" w:eastAsia="Arial" w:hAnsi="Garamond"/>
          <w:color w:val="auto"/>
          <w:sz w:val="24"/>
          <w:szCs w:val="24"/>
        </w:rPr>
        <w:t xml:space="preserve">(cinco) dias úteis; ou c) outro meio eletrônico, assegurado o prazo de </w:t>
      </w:r>
      <w:r w:rsidRPr="00DC44A5">
        <w:rPr>
          <w:rFonts w:ascii="Garamond" w:eastAsia="Arial" w:hAnsi="Garamond"/>
          <w:b/>
          <w:bCs/>
          <w:color w:val="auto"/>
          <w:sz w:val="24"/>
          <w:szCs w:val="24"/>
        </w:rPr>
        <w:t xml:space="preserve">05 </w:t>
      </w:r>
      <w:r w:rsidRPr="00DC44A5">
        <w:rPr>
          <w:rFonts w:ascii="Garamond" w:eastAsia="Arial" w:hAnsi="Garamond"/>
          <w:color w:val="auto"/>
          <w:sz w:val="24"/>
          <w:szCs w:val="24"/>
        </w:rPr>
        <w:t>(cinco) dias úteis para resposta após recebimento da notificação pela Administração.</w:t>
      </w:r>
      <w:bookmarkEnd w:id="44"/>
    </w:p>
    <w:p w14:paraId="1786F05E" w14:textId="77777777" w:rsidR="006556B7" w:rsidRPr="00DC44A5" w:rsidRDefault="006556B7" w:rsidP="004B1884">
      <w:pPr>
        <w:pStyle w:val="Nivel2"/>
        <w:tabs>
          <w:tab w:val="left" w:pos="426"/>
        </w:tabs>
        <w:spacing w:before="0" w:after="0" w:line="240" w:lineRule="auto"/>
        <w:ind w:left="0" w:firstLine="0"/>
        <w:rPr>
          <w:rFonts w:ascii="Garamond" w:eastAsia="Arial" w:hAnsi="Garamond"/>
          <w:color w:val="auto"/>
          <w:sz w:val="24"/>
          <w:szCs w:val="24"/>
        </w:rPr>
      </w:pPr>
      <w:r w:rsidRPr="00DC44A5">
        <w:rPr>
          <w:rFonts w:ascii="Garamond" w:eastAsia="Arial" w:hAnsi="Garamond"/>
          <w:iCs/>
          <w:color w:val="auto"/>
          <w:sz w:val="24"/>
          <w:szCs w:val="24"/>
        </w:rPr>
        <w:t>O Aceite da Nota de Empenho ou do instrumento equivalente, emitida ao fornecedor adjudicado, implica o reconhecimento de que:</w:t>
      </w:r>
    </w:p>
    <w:p w14:paraId="2EC00FE1" w14:textId="77777777" w:rsidR="006556B7" w:rsidRPr="00DC44A5" w:rsidRDefault="006556B7" w:rsidP="004B1884">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DC44A5">
        <w:rPr>
          <w:rFonts w:ascii="Garamond" w:hAnsi="Garamond"/>
          <w:i w:val="0"/>
          <w:color w:val="auto"/>
          <w:sz w:val="24"/>
          <w:szCs w:val="24"/>
        </w:rPr>
        <w:t xml:space="preserve">referida Nota está substituindo o contrato, aplicando-se à relação de negócios ali estabelecida as disposições da </w:t>
      </w:r>
      <w:r w:rsidRPr="00DC44A5">
        <w:rPr>
          <w:rFonts w:ascii="Garamond" w:eastAsia="Arial" w:hAnsi="Garamond"/>
          <w:i w:val="0"/>
          <w:color w:val="auto"/>
          <w:sz w:val="24"/>
          <w:szCs w:val="24"/>
        </w:rPr>
        <w:t>Lei nº 14.133, de 2021</w:t>
      </w:r>
      <w:r w:rsidRPr="00DC44A5">
        <w:rPr>
          <w:rFonts w:ascii="Garamond" w:hAnsi="Garamond"/>
          <w:i w:val="0"/>
          <w:color w:val="auto"/>
          <w:sz w:val="24"/>
          <w:szCs w:val="24"/>
        </w:rPr>
        <w:t>;</w:t>
      </w:r>
    </w:p>
    <w:p w14:paraId="192DFA64" w14:textId="77777777" w:rsidR="006556B7" w:rsidRPr="00DC44A5" w:rsidRDefault="006556B7" w:rsidP="004B1884">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DC44A5">
        <w:rPr>
          <w:rFonts w:ascii="Garamond" w:hAnsi="Garamond"/>
          <w:i w:val="0"/>
          <w:color w:val="auto"/>
          <w:sz w:val="24"/>
          <w:szCs w:val="24"/>
        </w:rPr>
        <w:t>a contratada se vincula à sua proposta e às previsões contidas neste Edital;</w:t>
      </w:r>
    </w:p>
    <w:p w14:paraId="13EB8507" w14:textId="77777777" w:rsidR="006556B7" w:rsidRPr="00DC44A5" w:rsidRDefault="006556B7" w:rsidP="004B1884">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DC44A5">
        <w:rPr>
          <w:rFonts w:ascii="Garamond" w:hAnsi="Garamond"/>
          <w:i w:val="0"/>
          <w:color w:val="auto"/>
          <w:sz w:val="24"/>
          <w:szCs w:val="24"/>
        </w:rPr>
        <w:t xml:space="preserve">a contratada reconhece que as hipóteses de rescisão são aquelas previstas nos </w:t>
      </w:r>
      <w:r w:rsidRPr="00DC44A5">
        <w:rPr>
          <w:rFonts w:ascii="Garamond" w:eastAsia="Arial" w:hAnsi="Garamond"/>
          <w:i w:val="0"/>
          <w:color w:val="auto"/>
          <w:sz w:val="24"/>
          <w:szCs w:val="24"/>
        </w:rPr>
        <w:t>artigos 137 e 138 da Lei nº 14.133, de 2021</w:t>
      </w:r>
      <w:r w:rsidRPr="00DC44A5">
        <w:rPr>
          <w:rFonts w:ascii="Garamond" w:hAnsi="Garamond"/>
          <w:i w:val="0"/>
          <w:color w:val="auto"/>
          <w:sz w:val="24"/>
          <w:szCs w:val="24"/>
        </w:rPr>
        <w:t xml:space="preserve"> e reconhece os direitos da Administração previstos nos </w:t>
      </w:r>
      <w:r w:rsidRPr="00DC44A5">
        <w:rPr>
          <w:rFonts w:ascii="Garamond" w:eastAsia="Arial" w:hAnsi="Garamond"/>
          <w:i w:val="0"/>
          <w:color w:val="auto"/>
          <w:sz w:val="24"/>
          <w:szCs w:val="24"/>
        </w:rPr>
        <w:t>artigos 137 a 139 da mesma Lei</w:t>
      </w:r>
      <w:r w:rsidRPr="00DC44A5">
        <w:rPr>
          <w:rFonts w:ascii="Garamond" w:hAnsi="Garamond"/>
          <w:i w:val="0"/>
          <w:color w:val="auto"/>
          <w:sz w:val="24"/>
          <w:szCs w:val="24"/>
        </w:rPr>
        <w:t>.</w:t>
      </w:r>
    </w:p>
    <w:p w14:paraId="4D5B27F2" w14:textId="77777777" w:rsidR="006556B7" w:rsidRPr="00DC44A5" w:rsidRDefault="006556B7" w:rsidP="004B1884">
      <w:pPr>
        <w:pStyle w:val="Nivel2"/>
        <w:tabs>
          <w:tab w:val="left" w:pos="426"/>
        </w:tabs>
        <w:spacing w:before="0" w:after="0" w:line="240" w:lineRule="auto"/>
        <w:ind w:left="0" w:firstLine="0"/>
        <w:rPr>
          <w:rFonts w:ascii="Garamond" w:eastAsia="Arial" w:hAnsi="Garamond"/>
          <w:color w:val="000000" w:themeColor="text1"/>
          <w:sz w:val="24"/>
          <w:szCs w:val="24"/>
        </w:rPr>
      </w:pPr>
      <w:r w:rsidRPr="00DC44A5">
        <w:rPr>
          <w:rFonts w:ascii="Garamond" w:eastAsia="Arial" w:hAnsi="Garamond"/>
          <w:color w:val="auto"/>
          <w:sz w:val="24"/>
          <w:szCs w:val="24"/>
        </w:rPr>
        <w:t xml:space="preserve">Os prazos dos itens </w:t>
      </w:r>
      <w:r w:rsidRPr="00DC44A5">
        <w:rPr>
          <w:rFonts w:ascii="Garamond" w:eastAsia="Arial" w:hAnsi="Garamond"/>
          <w:color w:val="auto"/>
          <w:sz w:val="24"/>
          <w:szCs w:val="24"/>
        </w:rPr>
        <w:fldChar w:fldCharType="begin"/>
      </w:r>
      <w:r w:rsidRPr="00DC44A5">
        <w:rPr>
          <w:rFonts w:ascii="Garamond" w:eastAsia="Arial" w:hAnsi="Garamond"/>
          <w:color w:val="auto"/>
          <w:sz w:val="24"/>
          <w:szCs w:val="24"/>
        </w:rPr>
        <w:instrText xml:space="preserve"> REF _Ref167884937 \r \h  \* MERGEFORMAT </w:instrText>
      </w:r>
      <w:r w:rsidRPr="00DC44A5">
        <w:rPr>
          <w:rFonts w:ascii="Garamond" w:eastAsia="Arial" w:hAnsi="Garamond"/>
          <w:color w:val="auto"/>
          <w:sz w:val="24"/>
          <w:szCs w:val="24"/>
        </w:rPr>
      </w:r>
      <w:r w:rsidRPr="00DC44A5">
        <w:rPr>
          <w:rFonts w:ascii="Garamond" w:eastAsia="Arial" w:hAnsi="Garamond"/>
          <w:color w:val="auto"/>
          <w:sz w:val="24"/>
          <w:szCs w:val="24"/>
        </w:rPr>
        <w:fldChar w:fldCharType="separate"/>
      </w:r>
      <w:r w:rsidRPr="00DC44A5">
        <w:rPr>
          <w:rFonts w:ascii="Garamond" w:eastAsia="Arial" w:hAnsi="Garamond"/>
          <w:color w:val="auto"/>
          <w:sz w:val="24"/>
          <w:szCs w:val="24"/>
        </w:rPr>
        <w:t>8.2</w:t>
      </w:r>
      <w:r w:rsidRPr="00DC44A5">
        <w:rPr>
          <w:rFonts w:ascii="Garamond" w:eastAsia="Arial" w:hAnsi="Garamond"/>
          <w:color w:val="auto"/>
          <w:sz w:val="24"/>
          <w:szCs w:val="24"/>
        </w:rPr>
        <w:fldChar w:fldCharType="end"/>
      </w:r>
      <w:r w:rsidRPr="00DC44A5">
        <w:rPr>
          <w:rFonts w:ascii="Garamond" w:eastAsia="Arial" w:hAnsi="Garamond"/>
          <w:color w:val="auto"/>
          <w:sz w:val="24"/>
          <w:szCs w:val="24"/>
        </w:rPr>
        <w:t xml:space="preserve"> e </w:t>
      </w:r>
      <w:r w:rsidRPr="00DC44A5">
        <w:rPr>
          <w:rFonts w:ascii="Garamond" w:eastAsia="Arial" w:hAnsi="Garamond"/>
          <w:color w:val="auto"/>
          <w:sz w:val="24"/>
          <w:szCs w:val="24"/>
        </w:rPr>
        <w:fldChar w:fldCharType="begin"/>
      </w:r>
      <w:r w:rsidRPr="00DC44A5">
        <w:rPr>
          <w:rFonts w:ascii="Garamond" w:eastAsia="Arial" w:hAnsi="Garamond"/>
          <w:color w:val="auto"/>
          <w:sz w:val="24"/>
          <w:szCs w:val="24"/>
        </w:rPr>
        <w:instrText xml:space="preserve"> REF _Ref167884958 \r \h  \* MERGEFORMAT </w:instrText>
      </w:r>
      <w:r w:rsidRPr="00DC44A5">
        <w:rPr>
          <w:rFonts w:ascii="Garamond" w:eastAsia="Arial" w:hAnsi="Garamond"/>
          <w:color w:val="auto"/>
          <w:sz w:val="24"/>
          <w:szCs w:val="24"/>
        </w:rPr>
      </w:r>
      <w:r w:rsidRPr="00DC44A5">
        <w:rPr>
          <w:rFonts w:ascii="Garamond" w:eastAsia="Arial" w:hAnsi="Garamond"/>
          <w:color w:val="auto"/>
          <w:sz w:val="24"/>
          <w:szCs w:val="24"/>
        </w:rPr>
        <w:fldChar w:fldCharType="separate"/>
      </w:r>
      <w:r w:rsidRPr="00DC44A5">
        <w:rPr>
          <w:rFonts w:ascii="Garamond" w:eastAsia="Arial" w:hAnsi="Garamond"/>
          <w:color w:val="auto"/>
          <w:sz w:val="24"/>
          <w:szCs w:val="24"/>
        </w:rPr>
        <w:t>8.3</w:t>
      </w:r>
      <w:r w:rsidRPr="00DC44A5">
        <w:rPr>
          <w:rFonts w:ascii="Garamond" w:eastAsia="Arial" w:hAnsi="Garamond"/>
          <w:color w:val="auto"/>
          <w:sz w:val="24"/>
          <w:szCs w:val="24"/>
        </w:rPr>
        <w:fldChar w:fldCharType="end"/>
      </w:r>
      <w:r w:rsidRPr="00DC44A5">
        <w:rPr>
          <w:rFonts w:ascii="Garamond" w:eastAsia="Arial" w:hAnsi="Garamond"/>
          <w:color w:val="auto"/>
          <w:sz w:val="24"/>
          <w:szCs w:val="24"/>
        </w:rPr>
        <w:t xml:space="preserve"> poderão ser prorrogados, por igual período, por solicitação justificada do adjudicatário </w:t>
      </w:r>
      <w:r w:rsidRPr="00DC44A5">
        <w:rPr>
          <w:rFonts w:ascii="Garamond" w:eastAsia="Arial" w:hAnsi="Garamond"/>
          <w:color w:val="000000" w:themeColor="text1"/>
          <w:sz w:val="24"/>
          <w:szCs w:val="24"/>
        </w:rPr>
        <w:t>e aceita pela Administração.</w:t>
      </w:r>
    </w:p>
    <w:p w14:paraId="3D1856EA" w14:textId="77777777" w:rsidR="006556B7" w:rsidRPr="00DC44A5" w:rsidRDefault="006556B7" w:rsidP="004B1884">
      <w:pPr>
        <w:pStyle w:val="Nivel2"/>
        <w:tabs>
          <w:tab w:val="left" w:pos="426"/>
        </w:tabs>
        <w:spacing w:before="0" w:after="0" w:line="240" w:lineRule="auto"/>
        <w:ind w:left="0" w:firstLine="0"/>
        <w:rPr>
          <w:rFonts w:ascii="Garamond" w:eastAsia="Arial" w:hAnsi="Garamond"/>
          <w:color w:val="000000" w:themeColor="text1"/>
          <w:sz w:val="24"/>
          <w:szCs w:val="24"/>
        </w:rPr>
      </w:pPr>
      <w:r w:rsidRPr="00DC44A5">
        <w:rPr>
          <w:rFonts w:ascii="Garamond" w:eastAsia="Arial" w:hAnsi="Garamond"/>
          <w:color w:val="000000" w:themeColor="text1"/>
          <w:sz w:val="24"/>
          <w:szCs w:val="24"/>
        </w:rPr>
        <w:t xml:space="preserve">O prazo de vigência da contratação é o estabelecido no </w:t>
      </w:r>
      <w:r w:rsidRPr="00DC44A5">
        <w:rPr>
          <w:rFonts w:ascii="Garamond" w:hAnsi="Garamond"/>
          <w:sz w:val="24"/>
          <w:szCs w:val="24"/>
        </w:rPr>
        <w:t>Termo de Referência</w:t>
      </w:r>
      <w:r w:rsidRPr="00DC44A5">
        <w:rPr>
          <w:rFonts w:ascii="Garamond" w:eastAsia="Arial" w:hAnsi="Garamond"/>
          <w:color w:val="000000" w:themeColor="text1"/>
          <w:sz w:val="24"/>
          <w:szCs w:val="24"/>
        </w:rPr>
        <w:t>.</w:t>
      </w:r>
    </w:p>
    <w:p w14:paraId="69CB2D57" w14:textId="77777777" w:rsidR="006556B7" w:rsidRPr="00DC44A5" w:rsidRDefault="006556B7" w:rsidP="004B1884">
      <w:pPr>
        <w:pStyle w:val="Nivel2"/>
        <w:tabs>
          <w:tab w:val="left" w:pos="426"/>
        </w:tabs>
        <w:spacing w:before="0" w:after="0" w:line="240" w:lineRule="auto"/>
        <w:ind w:left="0" w:firstLine="0"/>
        <w:rPr>
          <w:rFonts w:ascii="Garamond" w:eastAsia="Arial" w:hAnsi="Garamond"/>
          <w:color w:val="000000" w:themeColor="text1"/>
          <w:sz w:val="24"/>
          <w:szCs w:val="24"/>
        </w:rPr>
      </w:pPr>
      <w:r w:rsidRPr="00DC44A5">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9756BF" w14:textId="77777777" w:rsidR="006556B7" w:rsidRPr="00DC44A5" w:rsidRDefault="006556B7" w:rsidP="004B1884">
      <w:pPr>
        <w:pStyle w:val="Nivel2"/>
        <w:numPr>
          <w:ilvl w:val="0"/>
          <w:numId w:val="0"/>
        </w:numPr>
        <w:tabs>
          <w:tab w:val="left" w:pos="567"/>
        </w:tabs>
        <w:spacing w:before="0" w:after="0" w:line="240" w:lineRule="auto"/>
        <w:rPr>
          <w:rFonts w:ascii="Garamond" w:hAnsi="Garamond"/>
          <w:color w:val="auto"/>
          <w:sz w:val="24"/>
          <w:szCs w:val="24"/>
        </w:rPr>
      </w:pPr>
    </w:p>
    <w:p w14:paraId="72E7A5B1" w14:textId="77777777" w:rsidR="006556B7" w:rsidRPr="00DC44A5" w:rsidRDefault="006556B7" w:rsidP="004B1884">
      <w:pPr>
        <w:pStyle w:val="Nivel01"/>
        <w:tabs>
          <w:tab w:val="clear" w:pos="567"/>
          <w:tab w:val="left" w:pos="426"/>
        </w:tabs>
        <w:spacing w:before="0"/>
        <w:ind w:left="0" w:firstLine="0"/>
        <w:rPr>
          <w:rFonts w:ascii="Garamond" w:hAnsi="Garamond"/>
          <w:sz w:val="24"/>
        </w:rPr>
      </w:pPr>
      <w:bookmarkStart w:id="45" w:name="_Toc199864131"/>
      <w:r w:rsidRPr="00DC44A5">
        <w:rPr>
          <w:rFonts w:ascii="Garamond" w:hAnsi="Garamond"/>
          <w:sz w:val="24"/>
        </w:rPr>
        <w:t>DOS RECURSOS</w:t>
      </w:r>
      <w:bookmarkEnd w:id="45"/>
    </w:p>
    <w:p w14:paraId="3BCC5C01"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DC44A5">
          <w:rPr>
            <w:rStyle w:val="Hyperlink"/>
            <w:rFonts w:ascii="Garamond" w:hAnsi="Garamond"/>
            <w:color w:val="auto"/>
            <w:sz w:val="24"/>
            <w:szCs w:val="24"/>
          </w:rPr>
          <w:t>art. 165 da Lei nº 14.133, de 2021</w:t>
        </w:r>
      </w:hyperlink>
      <w:r w:rsidRPr="00DC44A5">
        <w:rPr>
          <w:rFonts w:ascii="Garamond" w:hAnsi="Garamond"/>
          <w:color w:val="auto"/>
          <w:sz w:val="24"/>
          <w:szCs w:val="24"/>
        </w:rPr>
        <w:t>.</w:t>
      </w:r>
    </w:p>
    <w:p w14:paraId="29F27100"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prazo recursal é de 3 (três) dias úteis, contados da data de intimação ou de lavratura da ata.</w:t>
      </w:r>
    </w:p>
    <w:p w14:paraId="54E5D049"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Quando o recurso apresentado impugnar o julgamento das propostas ou o ato de habilitação ou inabilitação do licitante:</w:t>
      </w:r>
    </w:p>
    <w:p w14:paraId="0F745EB5"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lastRenderedPageBreak/>
        <w:t>a intenção de recorrer deverá ser manifestada imediatamente, sob pena de preclusão;</w:t>
      </w:r>
    </w:p>
    <w:p w14:paraId="7E620597"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bookmarkStart w:id="46" w:name="_Hlk135318381"/>
      <w:bookmarkStart w:id="47" w:name="_Hlk135315794"/>
      <w:r w:rsidRPr="00DC44A5">
        <w:rPr>
          <w:rFonts w:ascii="Garamond" w:hAnsi="Garamond"/>
          <w:color w:val="auto"/>
          <w:sz w:val="24"/>
          <w:szCs w:val="24"/>
        </w:rPr>
        <w:t>o prazo para a manifestação da intenção de recorrer não será inferior a 10 (dez) minutos.</w:t>
      </w:r>
      <w:bookmarkEnd w:id="46"/>
    </w:p>
    <w:bookmarkEnd w:id="47"/>
    <w:p w14:paraId="117D68C5"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prazo para apresentação das razões recursais será iniciado na data de intimação ou de lavratura da ata de habilitação ou inabilitação;</w:t>
      </w:r>
    </w:p>
    <w:p w14:paraId="13290B3C"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Os recursos deverão ser encaminhados em campo próprio do sistema.</w:t>
      </w:r>
    </w:p>
    <w:p w14:paraId="28A0C315"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A68BEA4"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Os recursos interpostos fora do prazo não serão conhecidos. </w:t>
      </w:r>
    </w:p>
    <w:p w14:paraId="5F667464"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8BFFDC"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2DE38B77"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 acolhimento do recurso invalida tão somente os atos insuscetíveis de aproveitamento. </w:t>
      </w:r>
    </w:p>
    <w:p w14:paraId="0D6A277B" w14:textId="3F26D083"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Os autos do processo permanecerão com vista franqueada aos interessados no sítio eletrônico </w:t>
      </w:r>
      <w:r w:rsidR="005F0434" w:rsidRPr="00DC44A5">
        <w:rPr>
          <w:rFonts w:ascii="Garamond" w:hAnsi="Garamond"/>
          <w:b/>
          <w:bCs/>
          <w:color w:val="auto"/>
          <w:sz w:val="24"/>
          <w:szCs w:val="24"/>
        </w:rPr>
        <w:t>(https://licitar.digital.com.br/)</w:t>
      </w:r>
      <w:r w:rsidRPr="00DC44A5">
        <w:rPr>
          <w:rFonts w:ascii="Garamond" w:hAnsi="Garamond"/>
          <w:color w:val="auto"/>
          <w:sz w:val="24"/>
          <w:szCs w:val="24"/>
        </w:rPr>
        <w:t xml:space="preserve">. </w:t>
      </w:r>
    </w:p>
    <w:p w14:paraId="3C794598" w14:textId="77777777" w:rsidR="006556B7" w:rsidRPr="00DC44A5" w:rsidRDefault="006556B7" w:rsidP="004B1884">
      <w:pPr>
        <w:pStyle w:val="Nivel2"/>
        <w:numPr>
          <w:ilvl w:val="0"/>
          <w:numId w:val="0"/>
        </w:numPr>
        <w:tabs>
          <w:tab w:val="left" w:pos="567"/>
        </w:tabs>
        <w:spacing w:before="0" w:after="0" w:line="240" w:lineRule="auto"/>
        <w:rPr>
          <w:rFonts w:ascii="Garamond" w:hAnsi="Garamond"/>
          <w:color w:val="auto"/>
          <w:sz w:val="24"/>
          <w:szCs w:val="24"/>
        </w:rPr>
      </w:pPr>
    </w:p>
    <w:p w14:paraId="136F9CA2" w14:textId="77777777" w:rsidR="006556B7" w:rsidRPr="00DC44A5" w:rsidRDefault="006556B7" w:rsidP="004B1884">
      <w:pPr>
        <w:pStyle w:val="Nivel01"/>
        <w:spacing w:before="0"/>
        <w:ind w:left="0" w:firstLine="0"/>
        <w:rPr>
          <w:rFonts w:ascii="Garamond" w:hAnsi="Garamond"/>
          <w:sz w:val="24"/>
        </w:rPr>
      </w:pPr>
      <w:bookmarkStart w:id="48" w:name="_Toc199864132"/>
      <w:r w:rsidRPr="00DC44A5">
        <w:rPr>
          <w:rFonts w:ascii="Garamond" w:hAnsi="Garamond"/>
          <w:sz w:val="24"/>
        </w:rPr>
        <w:t>DAS INFRAÇÕES ADMINISTRATIVAS E SANÇÕES</w:t>
      </w:r>
      <w:bookmarkEnd w:id="48"/>
    </w:p>
    <w:p w14:paraId="3BD8A01C" w14:textId="77777777" w:rsidR="003E2CE5" w:rsidRPr="00DC44A5" w:rsidRDefault="003E2CE5" w:rsidP="004B1884">
      <w:pPr>
        <w:pStyle w:val="Nivel2"/>
        <w:tabs>
          <w:tab w:val="left" w:pos="426"/>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Comete </w:t>
      </w:r>
      <w:r w:rsidRPr="00DC44A5">
        <w:rPr>
          <w:rFonts w:ascii="Garamond" w:hAnsi="Garamond"/>
          <w:sz w:val="24"/>
          <w:szCs w:val="24"/>
        </w:rPr>
        <w:t>infração</w:t>
      </w:r>
      <w:r w:rsidRPr="00DC44A5">
        <w:rPr>
          <w:rStyle w:val="normaltextrun"/>
          <w:rFonts w:ascii="Garamond" w:hAnsi="Garamond"/>
          <w:sz w:val="24"/>
          <w:szCs w:val="24"/>
        </w:rPr>
        <w:t xml:space="preserve"> administrativa, nos termos da Lei nº 14.133, de 2021, o Contratado que:</w:t>
      </w:r>
    </w:p>
    <w:p w14:paraId="008320ED" w14:textId="77777777" w:rsidR="003E2CE5" w:rsidRPr="00DC44A5" w:rsidRDefault="003E2CE5"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der causa à inexecução parcial do contrato;</w:t>
      </w:r>
    </w:p>
    <w:p w14:paraId="4192D3E7" w14:textId="77777777" w:rsidR="003E2CE5" w:rsidRPr="00DC44A5" w:rsidRDefault="003E2CE5"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38D81A6A" w14:textId="77777777" w:rsidR="003E2CE5" w:rsidRPr="00DC44A5" w:rsidRDefault="003E2CE5"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der causa à inexecução total do contrato;</w:t>
      </w:r>
    </w:p>
    <w:p w14:paraId="557A1D1D" w14:textId="77777777" w:rsidR="003E2CE5" w:rsidRPr="00DC44A5" w:rsidRDefault="003E2CE5"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ensejar o retardamento da execução ou da entrega do objeto da contratação sem motivo justificado;</w:t>
      </w:r>
    </w:p>
    <w:p w14:paraId="48BBBBC0" w14:textId="77777777" w:rsidR="003E2CE5" w:rsidRPr="00DC44A5" w:rsidRDefault="003E2CE5"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apresentar documentação falsa ou prestar declaração falsa durante a execução do contrato;</w:t>
      </w:r>
    </w:p>
    <w:p w14:paraId="651E82E6" w14:textId="77777777" w:rsidR="003E2CE5" w:rsidRPr="00DC44A5" w:rsidRDefault="003E2CE5"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praticar ato fraudulento na execução do contrato;</w:t>
      </w:r>
    </w:p>
    <w:p w14:paraId="5E909CB3" w14:textId="77777777" w:rsidR="003E2CE5" w:rsidRPr="00DC44A5" w:rsidRDefault="003E2CE5"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comportar-se de modo inidôneo ou cometer fraude de qualquer natureza;</w:t>
      </w:r>
    </w:p>
    <w:p w14:paraId="6CD8757D" w14:textId="77777777" w:rsidR="003E2CE5" w:rsidRPr="00DC44A5" w:rsidRDefault="003E2CE5"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praticar ato lesivo previsto no art. 5º da Lei nº 12.846, de 1º de agosto de 2013.</w:t>
      </w:r>
    </w:p>
    <w:p w14:paraId="47201CEB" w14:textId="77777777" w:rsidR="003E2CE5" w:rsidRPr="00DC44A5" w:rsidRDefault="003E2CE5" w:rsidP="004B1884">
      <w:pPr>
        <w:pStyle w:val="Nivel2"/>
        <w:tabs>
          <w:tab w:val="left" w:pos="567"/>
        </w:tabs>
        <w:spacing w:before="0" w:after="0" w:line="240" w:lineRule="auto"/>
        <w:ind w:left="0" w:firstLine="0"/>
        <w:rPr>
          <w:rStyle w:val="normaltextrun"/>
          <w:rFonts w:ascii="Garamond" w:hAnsi="Garamond"/>
          <w:i/>
          <w:sz w:val="24"/>
          <w:szCs w:val="24"/>
        </w:rPr>
      </w:pPr>
      <w:r w:rsidRPr="00DC44A5">
        <w:rPr>
          <w:rStyle w:val="normaltextrun"/>
          <w:rFonts w:ascii="Garamond" w:hAnsi="Garamond"/>
          <w:sz w:val="24"/>
          <w:szCs w:val="24"/>
        </w:rPr>
        <w:t xml:space="preserve">Serão </w:t>
      </w:r>
      <w:r w:rsidRPr="00DC44A5">
        <w:rPr>
          <w:rFonts w:ascii="Garamond" w:hAnsi="Garamond"/>
          <w:sz w:val="24"/>
          <w:szCs w:val="24"/>
        </w:rPr>
        <w:t>aplicadas</w:t>
      </w:r>
      <w:r w:rsidRPr="00DC44A5">
        <w:rPr>
          <w:rStyle w:val="normaltextrun"/>
          <w:rFonts w:ascii="Garamond" w:hAnsi="Garamond"/>
          <w:sz w:val="24"/>
          <w:szCs w:val="24"/>
        </w:rPr>
        <w:t xml:space="preserve"> ao Contratado que incorrer nas infrações acima descritas as seguintes sanções:</w:t>
      </w:r>
    </w:p>
    <w:p w14:paraId="36023B6A" w14:textId="77777777" w:rsidR="003E2CE5" w:rsidRPr="00DC44A5" w:rsidRDefault="003E2CE5" w:rsidP="004B1884">
      <w:pPr>
        <w:pStyle w:val="Nivel3"/>
        <w:tabs>
          <w:tab w:val="left" w:pos="567"/>
        </w:tabs>
        <w:spacing w:before="0" w:after="0" w:line="240" w:lineRule="auto"/>
        <w:ind w:left="0" w:firstLine="0"/>
        <w:rPr>
          <w:rStyle w:val="normaltextrun"/>
          <w:rFonts w:ascii="Garamond" w:hAnsi="Garamond"/>
          <w:sz w:val="24"/>
          <w:szCs w:val="24"/>
        </w:rPr>
      </w:pPr>
      <w:r w:rsidRPr="00DC44A5">
        <w:rPr>
          <w:rStyle w:val="normaltextrun"/>
          <w:rFonts w:ascii="Garamond" w:hAnsi="Garamond"/>
          <w:sz w:val="24"/>
          <w:szCs w:val="24"/>
        </w:rPr>
        <w:t>Advertência, quando o Contratado der causa à inexecução parcial do contrato, sempre que não se justificar a imposição de penalidade mais grave;</w:t>
      </w:r>
    </w:p>
    <w:p w14:paraId="0EAE1565" w14:textId="77777777" w:rsidR="003E2CE5" w:rsidRPr="00DC44A5" w:rsidRDefault="003E2CE5" w:rsidP="004B1884">
      <w:pPr>
        <w:pStyle w:val="Nivel3"/>
        <w:tabs>
          <w:tab w:val="left" w:pos="567"/>
        </w:tabs>
        <w:spacing w:before="0" w:after="0" w:line="240" w:lineRule="auto"/>
        <w:ind w:left="0" w:firstLine="0"/>
        <w:rPr>
          <w:rStyle w:val="normaltextrun"/>
          <w:rFonts w:ascii="Garamond" w:hAnsi="Garamond"/>
          <w:sz w:val="24"/>
          <w:szCs w:val="24"/>
        </w:rPr>
      </w:pPr>
      <w:r w:rsidRPr="00DC44A5">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47778CE5" w14:textId="77777777" w:rsidR="003E2CE5" w:rsidRPr="00DC44A5" w:rsidRDefault="003E2CE5" w:rsidP="004B1884">
      <w:pPr>
        <w:pStyle w:val="Nivel3"/>
        <w:tabs>
          <w:tab w:val="left" w:pos="567"/>
        </w:tabs>
        <w:spacing w:before="0" w:after="0" w:line="240" w:lineRule="auto"/>
        <w:ind w:left="0" w:firstLine="0"/>
        <w:rPr>
          <w:rStyle w:val="eop"/>
          <w:rFonts w:ascii="Garamond" w:hAnsi="Garamond"/>
          <w:color w:val="auto"/>
          <w:sz w:val="24"/>
          <w:szCs w:val="24"/>
        </w:rPr>
      </w:pPr>
      <w:r w:rsidRPr="00DC44A5">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DC44A5">
        <w:rPr>
          <w:rStyle w:val="normaltextrun"/>
          <w:rFonts w:ascii="Garamond" w:hAnsi="Garamond"/>
          <w:color w:val="auto"/>
          <w:sz w:val="24"/>
          <w:szCs w:val="24"/>
        </w:rPr>
        <w:t>justifiquem a imposição de penalidade mais grave.</w:t>
      </w:r>
    </w:p>
    <w:p w14:paraId="506518CA" w14:textId="77777777" w:rsidR="003E2CE5" w:rsidRPr="00DC44A5" w:rsidRDefault="003E2CE5" w:rsidP="004B1884">
      <w:pPr>
        <w:pStyle w:val="Nivel3"/>
        <w:tabs>
          <w:tab w:val="left" w:pos="567"/>
        </w:tabs>
        <w:spacing w:before="0" w:after="0" w:line="240" w:lineRule="auto"/>
        <w:ind w:left="0" w:firstLine="0"/>
        <w:rPr>
          <w:rFonts w:ascii="Garamond" w:hAnsi="Garamond"/>
          <w:color w:val="auto"/>
          <w:sz w:val="24"/>
          <w:szCs w:val="24"/>
        </w:rPr>
      </w:pPr>
      <w:r w:rsidRPr="00DC44A5">
        <w:rPr>
          <w:rStyle w:val="normaltextrun"/>
          <w:rFonts w:ascii="Garamond" w:hAnsi="Garamond"/>
          <w:color w:val="auto"/>
          <w:sz w:val="24"/>
          <w:szCs w:val="24"/>
        </w:rPr>
        <w:t>Multa:</w:t>
      </w:r>
    </w:p>
    <w:p w14:paraId="5174D0ED" w14:textId="77777777" w:rsidR="003E2CE5" w:rsidRPr="00DC44A5" w:rsidRDefault="003E2CE5" w:rsidP="004B1884">
      <w:pPr>
        <w:pStyle w:val="Nivel4"/>
        <w:tabs>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 xml:space="preserve">Moratória, para as infrações descritas no item “d”, de </w:t>
      </w:r>
      <w:r w:rsidRPr="00DC44A5">
        <w:rPr>
          <w:rStyle w:val="normaltextrun"/>
          <w:rFonts w:ascii="Garamond" w:hAnsi="Garamond"/>
          <w:b/>
          <w:sz w:val="24"/>
          <w:szCs w:val="24"/>
        </w:rPr>
        <w:t>0,5</w:t>
      </w:r>
      <w:r w:rsidRPr="00DC44A5">
        <w:rPr>
          <w:rStyle w:val="normaltextrun"/>
          <w:rFonts w:ascii="Garamond" w:hAnsi="Garamond"/>
          <w:sz w:val="24"/>
          <w:szCs w:val="24"/>
        </w:rPr>
        <w:t>% (</w:t>
      </w:r>
      <w:r w:rsidRPr="00DC44A5">
        <w:rPr>
          <w:rStyle w:val="normaltextrun"/>
          <w:rFonts w:ascii="Garamond" w:hAnsi="Garamond"/>
          <w:b/>
          <w:sz w:val="24"/>
          <w:szCs w:val="24"/>
        </w:rPr>
        <w:t>meio</w:t>
      </w:r>
      <w:r w:rsidRPr="00DC44A5">
        <w:rPr>
          <w:rStyle w:val="normaltextrun"/>
          <w:rFonts w:ascii="Garamond" w:hAnsi="Garamond"/>
          <w:sz w:val="24"/>
          <w:szCs w:val="24"/>
        </w:rPr>
        <w:t xml:space="preserve"> por cento) por dia de atraso injustificado sobre o valor da parcela inadimplida, até o limite de </w:t>
      </w:r>
      <w:r w:rsidRPr="00DC44A5">
        <w:rPr>
          <w:rStyle w:val="normaltextrun"/>
          <w:rFonts w:ascii="Garamond" w:hAnsi="Garamond"/>
          <w:b/>
          <w:sz w:val="24"/>
          <w:szCs w:val="24"/>
        </w:rPr>
        <w:t>10</w:t>
      </w:r>
      <w:r w:rsidRPr="00DC44A5">
        <w:rPr>
          <w:rStyle w:val="normaltextrun"/>
          <w:rFonts w:ascii="Garamond" w:hAnsi="Garamond"/>
          <w:sz w:val="24"/>
          <w:szCs w:val="24"/>
        </w:rPr>
        <w:t xml:space="preserve"> (</w:t>
      </w:r>
      <w:r w:rsidRPr="00DC44A5">
        <w:rPr>
          <w:rStyle w:val="normaltextrun"/>
          <w:rFonts w:ascii="Garamond" w:hAnsi="Garamond"/>
          <w:b/>
          <w:sz w:val="24"/>
          <w:szCs w:val="24"/>
        </w:rPr>
        <w:t>dez</w:t>
      </w:r>
      <w:r w:rsidRPr="00DC44A5">
        <w:rPr>
          <w:rStyle w:val="normaltextrun"/>
          <w:rFonts w:ascii="Garamond" w:hAnsi="Garamond"/>
          <w:sz w:val="24"/>
          <w:szCs w:val="24"/>
        </w:rPr>
        <w:t>) dias</w:t>
      </w:r>
    </w:p>
    <w:p w14:paraId="0980023F" w14:textId="77777777" w:rsidR="003E2CE5" w:rsidRPr="00DC44A5" w:rsidRDefault="003E2CE5" w:rsidP="004B1884">
      <w:pPr>
        <w:pStyle w:val="Nivel4"/>
        <w:tabs>
          <w:tab w:val="left" w:pos="851"/>
        </w:tabs>
        <w:spacing w:before="0" w:after="0" w:line="240" w:lineRule="auto"/>
        <w:ind w:left="0"/>
        <w:rPr>
          <w:rStyle w:val="normaltextrun"/>
          <w:rFonts w:ascii="Garamond" w:hAnsi="Garamond"/>
          <w:sz w:val="24"/>
          <w:szCs w:val="24"/>
        </w:rPr>
      </w:pPr>
      <w:r w:rsidRPr="00DC44A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EE2DED1" w14:textId="77777777" w:rsidR="003E2CE5" w:rsidRPr="00DC44A5" w:rsidRDefault="003E2CE5" w:rsidP="004B1884">
      <w:pPr>
        <w:pStyle w:val="Nvel4-R"/>
        <w:numPr>
          <w:ilvl w:val="4"/>
          <w:numId w:val="17"/>
        </w:numPr>
        <w:tabs>
          <w:tab w:val="left" w:pos="851"/>
        </w:tabs>
        <w:spacing w:before="0" w:after="0" w:line="240" w:lineRule="auto"/>
        <w:ind w:left="0" w:firstLine="0"/>
        <w:rPr>
          <w:rFonts w:ascii="Garamond" w:hAnsi="Garamond"/>
          <w:i w:val="0"/>
          <w:color w:val="auto"/>
          <w:sz w:val="24"/>
          <w:szCs w:val="24"/>
        </w:rPr>
      </w:pPr>
      <w:r w:rsidRPr="00DC44A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308AA6AF" w14:textId="77777777" w:rsidR="003E2CE5" w:rsidRPr="00DC44A5" w:rsidRDefault="003E2CE5"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lastRenderedPageBreak/>
        <w:t>Compensatória, para as infrações descritas acima alíneas “</w:t>
      </w:r>
      <w:r w:rsidRPr="00DC44A5">
        <w:rPr>
          <w:rStyle w:val="normaltextrun"/>
          <w:rFonts w:ascii="Garamond" w:hAnsi="Garamond"/>
          <w:b/>
          <w:sz w:val="24"/>
          <w:szCs w:val="24"/>
        </w:rPr>
        <w:t>e</w:t>
      </w:r>
      <w:r w:rsidRPr="00DC44A5">
        <w:rPr>
          <w:rStyle w:val="normaltextrun"/>
          <w:rFonts w:ascii="Garamond" w:hAnsi="Garamond"/>
          <w:sz w:val="24"/>
          <w:szCs w:val="24"/>
        </w:rPr>
        <w:t>” a “</w:t>
      </w:r>
      <w:r w:rsidRPr="00DC44A5">
        <w:rPr>
          <w:rStyle w:val="normaltextrun"/>
          <w:rFonts w:ascii="Garamond" w:hAnsi="Garamond"/>
          <w:b/>
          <w:sz w:val="24"/>
          <w:szCs w:val="24"/>
        </w:rPr>
        <w:t>h</w:t>
      </w:r>
      <w:r w:rsidRPr="00DC44A5">
        <w:rPr>
          <w:rStyle w:val="normaltextrun"/>
          <w:rFonts w:ascii="Garamond" w:hAnsi="Garamond"/>
          <w:sz w:val="24"/>
          <w:szCs w:val="24"/>
        </w:rPr>
        <w:t xml:space="preserve">” de </w:t>
      </w:r>
      <w:r w:rsidRPr="00DC44A5">
        <w:rPr>
          <w:rStyle w:val="normaltextrun"/>
          <w:rFonts w:ascii="Garamond" w:hAnsi="Garamond"/>
          <w:b/>
          <w:sz w:val="24"/>
          <w:szCs w:val="24"/>
        </w:rPr>
        <w:t>10</w:t>
      </w:r>
      <w:r w:rsidRPr="00DC44A5">
        <w:rPr>
          <w:rStyle w:val="normaltextrun"/>
          <w:rFonts w:ascii="Garamond" w:hAnsi="Garamond"/>
          <w:sz w:val="24"/>
          <w:szCs w:val="24"/>
        </w:rPr>
        <w:t>% (</w:t>
      </w:r>
      <w:r w:rsidRPr="00DC44A5">
        <w:rPr>
          <w:rStyle w:val="normaltextrun"/>
          <w:rFonts w:ascii="Garamond" w:hAnsi="Garamond"/>
          <w:b/>
          <w:sz w:val="24"/>
          <w:szCs w:val="24"/>
        </w:rPr>
        <w:t>dez</w:t>
      </w:r>
      <w:r w:rsidRPr="00DC44A5">
        <w:rPr>
          <w:rStyle w:val="normaltextrun"/>
          <w:rFonts w:ascii="Garamond" w:hAnsi="Garamond"/>
          <w:sz w:val="24"/>
          <w:szCs w:val="24"/>
        </w:rPr>
        <w:t xml:space="preserve"> por cento) a </w:t>
      </w:r>
      <w:r w:rsidRPr="00DC44A5">
        <w:rPr>
          <w:rStyle w:val="normaltextrun"/>
          <w:rFonts w:ascii="Garamond" w:hAnsi="Garamond"/>
          <w:b/>
          <w:sz w:val="24"/>
          <w:szCs w:val="24"/>
        </w:rPr>
        <w:t>30</w:t>
      </w:r>
      <w:r w:rsidRPr="00DC44A5">
        <w:rPr>
          <w:rStyle w:val="normaltextrun"/>
          <w:rFonts w:ascii="Garamond" w:hAnsi="Garamond"/>
          <w:sz w:val="24"/>
          <w:szCs w:val="24"/>
        </w:rPr>
        <w:t>% (</w:t>
      </w:r>
      <w:r w:rsidRPr="00DC44A5">
        <w:rPr>
          <w:rStyle w:val="normaltextrun"/>
          <w:rFonts w:ascii="Garamond" w:hAnsi="Garamond"/>
          <w:b/>
          <w:sz w:val="24"/>
          <w:szCs w:val="24"/>
        </w:rPr>
        <w:t>trinta</w:t>
      </w:r>
      <w:r w:rsidRPr="00DC44A5">
        <w:rPr>
          <w:rStyle w:val="normaltextrun"/>
          <w:rFonts w:ascii="Garamond" w:hAnsi="Garamond"/>
          <w:sz w:val="24"/>
          <w:szCs w:val="24"/>
        </w:rPr>
        <w:t xml:space="preserve"> por cento) do valor da contratação.</w:t>
      </w:r>
    </w:p>
    <w:p w14:paraId="5229483D" w14:textId="77777777" w:rsidR="003E2CE5" w:rsidRPr="00DC44A5" w:rsidRDefault="003E2CE5"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Compensatória, para a inexecução total do contrato prevista acima na alínea “</w:t>
      </w:r>
      <w:r w:rsidRPr="00DC44A5">
        <w:rPr>
          <w:rStyle w:val="normaltextrun"/>
          <w:rFonts w:ascii="Garamond" w:hAnsi="Garamond"/>
          <w:b/>
          <w:sz w:val="24"/>
          <w:szCs w:val="24"/>
        </w:rPr>
        <w:t>c</w:t>
      </w:r>
      <w:r w:rsidRPr="00DC44A5">
        <w:rPr>
          <w:rStyle w:val="normaltextrun"/>
          <w:rFonts w:ascii="Garamond" w:hAnsi="Garamond"/>
          <w:sz w:val="24"/>
          <w:szCs w:val="24"/>
        </w:rPr>
        <w:t xml:space="preserve">”, de </w:t>
      </w:r>
      <w:r w:rsidRPr="00DC44A5">
        <w:rPr>
          <w:rStyle w:val="normaltextrun"/>
          <w:rFonts w:ascii="Garamond" w:hAnsi="Garamond"/>
          <w:b/>
          <w:sz w:val="24"/>
          <w:szCs w:val="24"/>
        </w:rPr>
        <w:t>5</w:t>
      </w:r>
      <w:r w:rsidRPr="00DC44A5">
        <w:rPr>
          <w:rStyle w:val="normaltextrun"/>
          <w:rFonts w:ascii="Garamond" w:hAnsi="Garamond"/>
          <w:sz w:val="24"/>
          <w:szCs w:val="24"/>
        </w:rPr>
        <w:t xml:space="preserve">% (cinco por cento) a </w:t>
      </w:r>
      <w:r w:rsidRPr="00DC44A5">
        <w:rPr>
          <w:rStyle w:val="normaltextrun"/>
          <w:rFonts w:ascii="Garamond" w:hAnsi="Garamond"/>
          <w:b/>
          <w:sz w:val="24"/>
          <w:szCs w:val="24"/>
        </w:rPr>
        <w:t>10</w:t>
      </w:r>
      <w:r w:rsidRPr="00DC44A5">
        <w:rPr>
          <w:rStyle w:val="normaltextrun"/>
          <w:rFonts w:ascii="Garamond" w:hAnsi="Garamond"/>
          <w:sz w:val="24"/>
          <w:szCs w:val="24"/>
        </w:rPr>
        <w:t>% (</w:t>
      </w:r>
      <w:r w:rsidRPr="00DC44A5">
        <w:rPr>
          <w:rStyle w:val="normaltextrun"/>
          <w:rFonts w:ascii="Garamond" w:hAnsi="Garamond"/>
          <w:b/>
          <w:sz w:val="24"/>
          <w:szCs w:val="24"/>
        </w:rPr>
        <w:t>dez</w:t>
      </w:r>
      <w:r w:rsidRPr="00DC44A5">
        <w:rPr>
          <w:rStyle w:val="normaltextrun"/>
          <w:rFonts w:ascii="Garamond" w:hAnsi="Garamond"/>
          <w:sz w:val="24"/>
          <w:szCs w:val="24"/>
        </w:rPr>
        <w:t xml:space="preserve"> por cento) do valor da contratação.</w:t>
      </w:r>
    </w:p>
    <w:p w14:paraId="14C51CA3" w14:textId="77777777" w:rsidR="003E2CE5" w:rsidRPr="00DC44A5" w:rsidRDefault="003E2CE5"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Compensatória, para a infração descrita acima na alínea “</w:t>
      </w:r>
      <w:r w:rsidRPr="00DC44A5">
        <w:rPr>
          <w:rStyle w:val="normaltextrun"/>
          <w:rFonts w:ascii="Garamond" w:hAnsi="Garamond"/>
          <w:b/>
          <w:sz w:val="24"/>
          <w:szCs w:val="24"/>
        </w:rPr>
        <w:t>b</w:t>
      </w:r>
      <w:r w:rsidRPr="00DC44A5">
        <w:rPr>
          <w:rStyle w:val="normaltextrun"/>
          <w:rFonts w:ascii="Garamond" w:hAnsi="Garamond"/>
          <w:sz w:val="24"/>
          <w:szCs w:val="24"/>
        </w:rPr>
        <w:t xml:space="preserve">”, de </w:t>
      </w:r>
      <w:r w:rsidRPr="00DC44A5">
        <w:rPr>
          <w:rStyle w:val="normaltextrun"/>
          <w:rFonts w:ascii="Garamond" w:hAnsi="Garamond"/>
          <w:b/>
          <w:sz w:val="24"/>
          <w:szCs w:val="24"/>
        </w:rPr>
        <w:t>5</w:t>
      </w:r>
      <w:r w:rsidRPr="00DC44A5">
        <w:rPr>
          <w:rStyle w:val="normaltextrun"/>
          <w:rFonts w:ascii="Garamond" w:hAnsi="Garamond"/>
          <w:sz w:val="24"/>
          <w:szCs w:val="24"/>
        </w:rPr>
        <w:t>% (</w:t>
      </w:r>
      <w:r w:rsidRPr="00DC44A5">
        <w:rPr>
          <w:rStyle w:val="normaltextrun"/>
          <w:rFonts w:ascii="Garamond" w:hAnsi="Garamond"/>
          <w:b/>
          <w:sz w:val="24"/>
          <w:szCs w:val="24"/>
        </w:rPr>
        <w:t>cinco</w:t>
      </w:r>
      <w:r w:rsidRPr="00DC44A5">
        <w:rPr>
          <w:rStyle w:val="normaltextrun"/>
          <w:rFonts w:ascii="Garamond" w:hAnsi="Garamond"/>
          <w:sz w:val="24"/>
          <w:szCs w:val="24"/>
        </w:rPr>
        <w:t xml:space="preserve"> por cento) a </w:t>
      </w:r>
      <w:r w:rsidRPr="00DC44A5">
        <w:rPr>
          <w:rStyle w:val="normaltextrun"/>
          <w:rFonts w:ascii="Garamond" w:hAnsi="Garamond"/>
          <w:b/>
          <w:sz w:val="24"/>
          <w:szCs w:val="24"/>
        </w:rPr>
        <w:t>10</w:t>
      </w:r>
      <w:r w:rsidRPr="00DC44A5">
        <w:rPr>
          <w:rStyle w:val="normaltextrun"/>
          <w:rFonts w:ascii="Garamond" w:hAnsi="Garamond"/>
          <w:sz w:val="24"/>
          <w:szCs w:val="24"/>
        </w:rPr>
        <w:t>% (</w:t>
      </w:r>
      <w:r w:rsidRPr="00DC44A5">
        <w:rPr>
          <w:rStyle w:val="normaltextrun"/>
          <w:rFonts w:ascii="Garamond" w:hAnsi="Garamond"/>
          <w:b/>
          <w:sz w:val="24"/>
          <w:szCs w:val="24"/>
        </w:rPr>
        <w:t>dez</w:t>
      </w:r>
      <w:r w:rsidRPr="00DC44A5">
        <w:rPr>
          <w:rStyle w:val="normaltextrun"/>
          <w:rFonts w:ascii="Garamond" w:hAnsi="Garamond"/>
          <w:sz w:val="24"/>
          <w:szCs w:val="24"/>
        </w:rPr>
        <w:t xml:space="preserve"> por cento) do valor da contratação.</w:t>
      </w:r>
    </w:p>
    <w:p w14:paraId="68E84FD6" w14:textId="77777777" w:rsidR="003E2CE5" w:rsidRPr="00DC44A5" w:rsidRDefault="003E2CE5"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 xml:space="preserve">Compensatória, em substituição à multa moratória para a infração descrita acima na alínea “d”, de </w:t>
      </w:r>
      <w:r w:rsidRPr="00DC44A5">
        <w:rPr>
          <w:rStyle w:val="normaltextrun"/>
          <w:rFonts w:ascii="Garamond" w:hAnsi="Garamond"/>
          <w:b/>
          <w:sz w:val="24"/>
          <w:szCs w:val="24"/>
        </w:rPr>
        <w:t>5</w:t>
      </w:r>
      <w:r w:rsidRPr="00DC44A5">
        <w:rPr>
          <w:rStyle w:val="normaltextrun"/>
          <w:rFonts w:ascii="Garamond" w:hAnsi="Garamond"/>
          <w:sz w:val="24"/>
          <w:szCs w:val="24"/>
        </w:rPr>
        <w:t>% (</w:t>
      </w:r>
      <w:r w:rsidRPr="00DC44A5">
        <w:rPr>
          <w:rStyle w:val="normaltextrun"/>
          <w:rFonts w:ascii="Garamond" w:hAnsi="Garamond"/>
          <w:b/>
          <w:sz w:val="24"/>
          <w:szCs w:val="24"/>
        </w:rPr>
        <w:t>cinco</w:t>
      </w:r>
      <w:r w:rsidRPr="00DC44A5">
        <w:rPr>
          <w:rStyle w:val="normaltextrun"/>
          <w:rFonts w:ascii="Garamond" w:hAnsi="Garamond"/>
          <w:sz w:val="24"/>
          <w:szCs w:val="24"/>
        </w:rPr>
        <w:t xml:space="preserve"> por cento) a </w:t>
      </w:r>
      <w:r w:rsidRPr="00DC44A5">
        <w:rPr>
          <w:rStyle w:val="normaltextrun"/>
          <w:rFonts w:ascii="Garamond" w:hAnsi="Garamond"/>
          <w:b/>
          <w:sz w:val="24"/>
          <w:szCs w:val="24"/>
        </w:rPr>
        <w:t>15</w:t>
      </w:r>
      <w:r w:rsidRPr="00DC44A5">
        <w:rPr>
          <w:rStyle w:val="normaltextrun"/>
          <w:rFonts w:ascii="Garamond" w:hAnsi="Garamond"/>
          <w:sz w:val="24"/>
          <w:szCs w:val="24"/>
        </w:rPr>
        <w:t>% (</w:t>
      </w:r>
      <w:r w:rsidRPr="00DC44A5">
        <w:rPr>
          <w:rStyle w:val="normaltextrun"/>
          <w:rFonts w:ascii="Garamond" w:hAnsi="Garamond"/>
          <w:b/>
          <w:sz w:val="24"/>
          <w:szCs w:val="24"/>
        </w:rPr>
        <w:t>quinze</w:t>
      </w:r>
      <w:r w:rsidRPr="00DC44A5">
        <w:rPr>
          <w:rStyle w:val="normaltextrun"/>
          <w:rFonts w:ascii="Garamond" w:hAnsi="Garamond"/>
          <w:sz w:val="24"/>
          <w:szCs w:val="24"/>
        </w:rPr>
        <w:t xml:space="preserve"> por cento) do valor da contratação.</w:t>
      </w:r>
    </w:p>
    <w:p w14:paraId="334BAE8B" w14:textId="77777777" w:rsidR="003E2CE5" w:rsidRPr="00DC44A5" w:rsidRDefault="003E2CE5"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Compensatória, para a infração descrita acima na alínea “</w:t>
      </w:r>
      <w:r w:rsidRPr="00DC44A5">
        <w:rPr>
          <w:rStyle w:val="normaltextrun"/>
          <w:rFonts w:ascii="Garamond" w:hAnsi="Garamond"/>
          <w:b/>
          <w:sz w:val="24"/>
          <w:szCs w:val="24"/>
        </w:rPr>
        <w:t>a</w:t>
      </w:r>
      <w:r w:rsidRPr="00DC44A5">
        <w:rPr>
          <w:rStyle w:val="normaltextrun"/>
          <w:rFonts w:ascii="Garamond" w:hAnsi="Garamond"/>
          <w:sz w:val="24"/>
          <w:szCs w:val="24"/>
        </w:rPr>
        <w:t xml:space="preserve">”, de </w:t>
      </w:r>
      <w:r w:rsidRPr="00DC44A5">
        <w:rPr>
          <w:rStyle w:val="normaltextrun"/>
          <w:rFonts w:ascii="Garamond" w:hAnsi="Garamond"/>
          <w:b/>
          <w:sz w:val="24"/>
          <w:szCs w:val="24"/>
        </w:rPr>
        <w:t>5</w:t>
      </w:r>
      <w:r w:rsidRPr="00DC44A5">
        <w:rPr>
          <w:rStyle w:val="normaltextrun"/>
          <w:rFonts w:ascii="Garamond" w:hAnsi="Garamond"/>
          <w:sz w:val="24"/>
          <w:szCs w:val="24"/>
        </w:rPr>
        <w:t>% (</w:t>
      </w:r>
      <w:r w:rsidRPr="00DC44A5">
        <w:rPr>
          <w:rStyle w:val="normaltextrun"/>
          <w:rFonts w:ascii="Garamond" w:hAnsi="Garamond"/>
          <w:b/>
          <w:sz w:val="24"/>
          <w:szCs w:val="24"/>
        </w:rPr>
        <w:t>cinco</w:t>
      </w:r>
      <w:r w:rsidRPr="00DC44A5">
        <w:rPr>
          <w:rStyle w:val="normaltextrun"/>
          <w:rFonts w:ascii="Garamond" w:hAnsi="Garamond"/>
          <w:sz w:val="24"/>
          <w:szCs w:val="24"/>
        </w:rPr>
        <w:t xml:space="preserve"> por cento) a </w:t>
      </w:r>
      <w:r w:rsidRPr="00DC44A5">
        <w:rPr>
          <w:rStyle w:val="normaltextrun"/>
          <w:rFonts w:ascii="Garamond" w:hAnsi="Garamond"/>
          <w:b/>
          <w:sz w:val="24"/>
          <w:szCs w:val="24"/>
        </w:rPr>
        <w:t>10</w:t>
      </w:r>
      <w:r w:rsidRPr="00DC44A5">
        <w:rPr>
          <w:rStyle w:val="normaltextrun"/>
          <w:rFonts w:ascii="Garamond" w:hAnsi="Garamond"/>
          <w:sz w:val="24"/>
          <w:szCs w:val="24"/>
        </w:rPr>
        <w:t>% (d</w:t>
      </w:r>
      <w:r w:rsidRPr="00DC44A5">
        <w:rPr>
          <w:rStyle w:val="normaltextrun"/>
          <w:rFonts w:ascii="Garamond" w:hAnsi="Garamond"/>
          <w:b/>
          <w:sz w:val="24"/>
          <w:szCs w:val="24"/>
        </w:rPr>
        <w:t>ez</w:t>
      </w:r>
      <w:r w:rsidRPr="00DC44A5">
        <w:rPr>
          <w:rStyle w:val="normaltextrun"/>
          <w:rFonts w:ascii="Garamond" w:hAnsi="Garamond"/>
          <w:sz w:val="24"/>
          <w:szCs w:val="24"/>
        </w:rPr>
        <w:t xml:space="preserve"> por cento) do valor da contratação, ressalvadas as seguintes infrações também enquadráveis nessa alínea:</w:t>
      </w:r>
    </w:p>
    <w:p w14:paraId="7973D040" w14:textId="77777777" w:rsidR="003E2CE5" w:rsidRPr="00DC44A5" w:rsidRDefault="003E2CE5" w:rsidP="004B1884">
      <w:pPr>
        <w:pStyle w:val="Nivel5"/>
        <w:tabs>
          <w:tab w:val="clear" w:pos="3600"/>
          <w:tab w:val="left" w:pos="851"/>
          <w:tab w:val="left" w:pos="993"/>
        </w:tabs>
        <w:spacing w:before="0" w:after="0" w:line="240" w:lineRule="auto"/>
        <w:ind w:left="0"/>
        <w:rPr>
          <w:rFonts w:ascii="Garamond" w:hAnsi="Garamond"/>
          <w:sz w:val="24"/>
          <w:szCs w:val="24"/>
        </w:rPr>
      </w:pPr>
      <w:r w:rsidRPr="00DC44A5">
        <w:rPr>
          <w:rStyle w:val="normaltextrun"/>
          <w:rFonts w:ascii="Garamond" w:hAnsi="Garamond"/>
          <w:iCs/>
          <w:sz w:val="24"/>
          <w:szCs w:val="24"/>
        </w:rPr>
        <w:t xml:space="preserve">Deixar de entregar item solicitado em ordem de fornecimento sem comprovar motivo justo ou fator superveniente imprevisível. </w:t>
      </w:r>
    </w:p>
    <w:p w14:paraId="6B092B92"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A aplicação das sanções previstas neste </w:t>
      </w:r>
      <w:r w:rsidRPr="00DC44A5">
        <w:rPr>
          <w:rFonts w:ascii="Garamond" w:hAnsi="Garamond"/>
          <w:sz w:val="24"/>
          <w:szCs w:val="24"/>
        </w:rPr>
        <w:t xml:space="preserve">Termo de Referência </w:t>
      </w:r>
      <w:r w:rsidRPr="00DC44A5">
        <w:rPr>
          <w:rStyle w:val="normaltextrun"/>
          <w:rFonts w:ascii="Garamond" w:hAnsi="Garamond"/>
          <w:sz w:val="24"/>
          <w:szCs w:val="24"/>
        </w:rPr>
        <w:t>não exclui, em hipótese alguma, a obrigação de reparação integral do dano causado ao Contratante.</w:t>
      </w:r>
    </w:p>
    <w:p w14:paraId="59D977D9"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Todas as sanções previstas neste </w:t>
      </w:r>
      <w:r w:rsidRPr="00DC44A5">
        <w:rPr>
          <w:rFonts w:ascii="Garamond" w:hAnsi="Garamond"/>
          <w:sz w:val="24"/>
          <w:szCs w:val="24"/>
        </w:rPr>
        <w:t>Termo de Referência</w:t>
      </w:r>
      <w:r w:rsidRPr="00DC44A5">
        <w:rPr>
          <w:rStyle w:val="normaltextrun"/>
          <w:rFonts w:ascii="Garamond" w:hAnsi="Garamond"/>
          <w:sz w:val="24"/>
          <w:szCs w:val="24"/>
        </w:rPr>
        <w:t xml:space="preserve"> poderão ser aplicadas cumulativamente com a multa.</w:t>
      </w:r>
    </w:p>
    <w:p w14:paraId="06D7AAC2"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Fonts w:ascii="Garamond" w:hAnsi="Garamond"/>
          <w:sz w:val="24"/>
          <w:szCs w:val="24"/>
        </w:rPr>
        <w:t xml:space="preserve">Antes da aplicação da </w:t>
      </w:r>
      <w:r w:rsidRPr="00DC44A5">
        <w:rPr>
          <w:rStyle w:val="normaltextrun"/>
          <w:rFonts w:ascii="Garamond" w:hAnsi="Garamond"/>
          <w:sz w:val="24"/>
          <w:szCs w:val="24"/>
        </w:rPr>
        <w:t>multa</w:t>
      </w:r>
      <w:r w:rsidRPr="00DC44A5">
        <w:rPr>
          <w:rFonts w:ascii="Garamond" w:hAnsi="Garamond"/>
          <w:sz w:val="24"/>
          <w:szCs w:val="24"/>
        </w:rPr>
        <w:t xml:space="preserve"> será facultada a defesa do interessado no prazo de 15 (quinze) dias úteis, contado da data de sua intimação</w:t>
      </w:r>
      <w:r w:rsidRPr="00DC44A5">
        <w:rPr>
          <w:rStyle w:val="normaltextrun"/>
          <w:rFonts w:ascii="Garamond" w:hAnsi="Garamond"/>
          <w:sz w:val="24"/>
          <w:szCs w:val="24"/>
        </w:rPr>
        <w:t>.</w:t>
      </w:r>
    </w:p>
    <w:p w14:paraId="1ABE8FAC"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Se a multa aplicada e as indenizações cabíveis forem superiores ao valor do pagamento </w:t>
      </w:r>
      <w:r w:rsidRPr="00DC44A5">
        <w:rPr>
          <w:rFonts w:ascii="Garamond" w:hAnsi="Garamond"/>
          <w:sz w:val="24"/>
          <w:szCs w:val="24"/>
        </w:rPr>
        <w:t>eventualmente</w:t>
      </w:r>
      <w:r w:rsidRPr="00DC44A5">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1B9A7FFF"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A multa poderá ser recolhida </w:t>
      </w:r>
      <w:r w:rsidRPr="00DC44A5">
        <w:rPr>
          <w:rFonts w:ascii="Garamond" w:hAnsi="Garamond"/>
          <w:sz w:val="24"/>
          <w:szCs w:val="24"/>
        </w:rPr>
        <w:t>administrativamente</w:t>
      </w:r>
      <w:r w:rsidRPr="00DC44A5">
        <w:rPr>
          <w:rStyle w:val="normaltextrun"/>
          <w:rFonts w:ascii="Garamond" w:hAnsi="Garamond"/>
          <w:sz w:val="24"/>
          <w:szCs w:val="24"/>
        </w:rPr>
        <w:t xml:space="preserve"> no prazo máximo de </w:t>
      </w:r>
      <w:r w:rsidRPr="00DC44A5">
        <w:rPr>
          <w:rFonts w:ascii="Garamond" w:hAnsi="Garamond"/>
          <w:sz w:val="24"/>
          <w:szCs w:val="24"/>
        </w:rPr>
        <w:t>15 (quinze) dias úteis</w:t>
      </w:r>
      <w:r w:rsidRPr="00DC44A5">
        <w:rPr>
          <w:rStyle w:val="normaltextrun"/>
          <w:rFonts w:ascii="Garamond" w:hAnsi="Garamond"/>
          <w:sz w:val="24"/>
          <w:szCs w:val="24"/>
        </w:rPr>
        <w:t>, a contar da data do recebimento da comunicação enviada pela autoridade competente.</w:t>
      </w:r>
    </w:p>
    <w:p w14:paraId="112D0A32" w14:textId="77777777" w:rsidR="003E2CE5" w:rsidRPr="00DC44A5" w:rsidRDefault="003E2CE5" w:rsidP="004B1884">
      <w:pPr>
        <w:pStyle w:val="Nivel2"/>
        <w:tabs>
          <w:tab w:val="left" w:pos="567"/>
        </w:tabs>
        <w:spacing w:before="0" w:after="0" w:line="240" w:lineRule="auto"/>
        <w:ind w:left="0" w:firstLine="0"/>
        <w:rPr>
          <w:rStyle w:val="eop"/>
          <w:rFonts w:ascii="Garamond" w:hAnsi="Garamond"/>
          <w:sz w:val="24"/>
          <w:szCs w:val="24"/>
        </w:rPr>
      </w:pPr>
      <w:r w:rsidRPr="00DC44A5">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7ECC841" w14:textId="77777777" w:rsidR="003E2CE5" w:rsidRPr="00DC44A5" w:rsidRDefault="003E2CE5" w:rsidP="004B1884">
      <w:pPr>
        <w:pStyle w:val="Nivel3"/>
        <w:tabs>
          <w:tab w:val="left" w:pos="567"/>
        </w:tabs>
        <w:spacing w:before="0" w:after="0" w:line="240" w:lineRule="auto"/>
        <w:ind w:left="0" w:firstLine="0"/>
        <w:rPr>
          <w:rStyle w:val="eop"/>
          <w:rFonts w:ascii="Garamond" w:hAnsi="Garamond"/>
          <w:sz w:val="24"/>
          <w:szCs w:val="24"/>
        </w:rPr>
      </w:pPr>
      <w:r w:rsidRPr="00DC44A5">
        <w:rPr>
          <w:rStyle w:val="normaltextrun"/>
          <w:rFonts w:ascii="Garamond" w:hAnsi="Garamond"/>
          <w:sz w:val="24"/>
          <w:szCs w:val="24"/>
        </w:rPr>
        <w:t>Para a garantia da ampla defesa e contraditório, as notificações serão enviadas eletronicamente para os endereços de e-mail informados na proposta comercial.</w:t>
      </w:r>
    </w:p>
    <w:p w14:paraId="21CB1FE9" w14:textId="77777777" w:rsidR="003E2CE5" w:rsidRPr="00DC44A5" w:rsidRDefault="003E2CE5"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Os endereços de e-mail informados na proposta comercial e/ou cadastrados no </w:t>
      </w:r>
      <w:proofErr w:type="spellStart"/>
      <w:r w:rsidRPr="00DC44A5">
        <w:rPr>
          <w:rStyle w:val="normaltextrun"/>
          <w:rFonts w:ascii="Garamond" w:hAnsi="Garamond"/>
          <w:sz w:val="24"/>
          <w:szCs w:val="24"/>
        </w:rPr>
        <w:t>Sicaf</w:t>
      </w:r>
      <w:proofErr w:type="spellEnd"/>
      <w:r w:rsidRPr="00DC44A5">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0893ED43"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Na aplicação </w:t>
      </w:r>
      <w:r w:rsidRPr="00DC44A5">
        <w:rPr>
          <w:rFonts w:ascii="Garamond" w:hAnsi="Garamond"/>
          <w:sz w:val="24"/>
          <w:szCs w:val="24"/>
        </w:rPr>
        <w:t>das</w:t>
      </w:r>
      <w:r w:rsidRPr="00DC44A5">
        <w:rPr>
          <w:rStyle w:val="normaltextrun"/>
          <w:rFonts w:ascii="Garamond" w:hAnsi="Garamond"/>
          <w:sz w:val="24"/>
          <w:szCs w:val="24"/>
        </w:rPr>
        <w:t xml:space="preserve"> sanções serão considerados:</w:t>
      </w:r>
    </w:p>
    <w:p w14:paraId="2E01DEFC" w14:textId="77777777" w:rsidR="003E2CE5" w:rsidRPr="00DC44A5" w:rsidRDefault="003E2CE5"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a natureza e a gravidade da infração cometida;</w:t>
      </w:r>
    </w:p>
    <w:p w14:paraId="18D43381" w14:textId="77777777" w:rsidR="003E2CE5" w:rsidRPr="00DC44A5" w:rsidRDefault="003E2CE5"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as peculiaridades do caso concreto;</w:t>
      </w:r>
    </w:p>
    <w:p w14:paraId="1FC89A0E" w14:textId="77777777" w:rsidR="003E2CE5" w:rsidRPr="00DC44A5" w:rsidRDefault="003E2CE5"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as circunstâncias agravantes ou atenuantes;</w:t>
      </w:r>
    </w:p>
    <w:p w14:paraId="6DCADBC8" w14:textId="77777777" w:rsidR="003E2CE5" w:rsidRPr="00DC44A5" w:rsidRDefault="003E2CE5" w:rsidP="004B1884">
      <w:pPr>
        <w:pStyle w:val="Nivel3"/>
        <w:tabs>
          <w:tab w:val="left" w:pos="567"/>
        </w:tabs>
        <w:spacing w:before="0" w:after="0" w:line="240" w:lineRule="auto"/>
        <w:ind w:left="0" w:firstLine="0"/>
        <w:rPr>
          <w:rFonts w:ascii="Garamond" w:hAnsi="Garamond"/>
          <w:sz w:val="24"/>
          <w:szCs w:val="24"/>
        </w:rPr>
      </w:pPr>
      <w:r w:rsidRPr="00DC44A5">
        <w:rPr>
          <w:rFonts w:ascii="Garamond" w:hAnsi="Garamond"/>
          <w:sz w:val="24"/>
          <w:szCs w:val="24"/>
        </w:rPr>
        <w:t>os danos que dela provierem para o Contratante;</w:t>
      </w:r>
      <w:r w:rsidRPr="00DC44A5">
        <w:rPr>
          <w:rStyle w:val="normaltextrun"/>
          <w:rFonts w:ascii="Garamond" w:hAnsi="Garamond"/>
          <w:sz w:val="24"/>
          <w:szCs w:val="24"/>
        </w:rPr>
        <w:t xml:space="preserve"> e</w:t>
      </w:r>
    </w:p>
    <w:p w14:paraId="1A5E798D" w14:textId="77777777" w:rsidR="003E2CE5" w:rsidRPr="00DC44A5" w:rsidRDefault="003E2CE5"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a implantação ou o aperfeiçoamento de programa de integridade, conforme normas e orientações dos órgãos de controle.</w:t>
      </w:r>
    </w:p>
    <w:p w14:paraId="3569CD4C"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Os atos previstos como infrações administrativas na Lei nº 14.133, de 2021, ou em outras leis de licitações e contratos da </w:t>
      </w:r>
      <w:r w:rsidRPr="00DC44A5">
        <w:rPr>
          <w:rFonts w:ascii="Garamond" w:hAnsi="Garamond"/>
          <w:sz w:val="24"/>
          <w:szCs w:val="24"/>
        </w:rPr>
        <w:t>Administração</w:t>
      </w:r>
      <w:r w:rsidRPr="00DC44A5">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36F5A37E"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DC44A5">
        <w:rPr>
          <w:rFonts w:ascii="Garamond" w:hAnsi="Garamond"/>
          <w:sz w:val="24"/>
          <w:szCs w:val="24"/>
        </w:rPr>
        <w:t>neste Termo de Referência</w:t>
      </w:r>
      <w:r w:rsidRPr="00DC44A5">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88DEC2C"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lastRenderedPageBreak/>
        <w:t xml:space="preserve">O Contratante deverá, no prazo máximo de 15 (quinze) dias úteis, contado da data de aplicação da sanção, </w:t>
      </w:r>
      <w:r w:rsidRPr="00DC44A5">
        <w:rPr>
          <w:rFonts w:ascii="Garamond" w:hAnsi="Garamond"/>
          <w:sz w:val="24"/>
          <w:szCs w:val="24"/>
        </w:rPr>
        <w:t>informar</w:t>
      </w:r>
      <w:r w:rsidRPr="00DC44A5">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7AA0DD4" w14:textId="77777777" w:rsidR="003E2CE5" w:rsidRPr="00DC44A5" w:rsidRDefault="003E2CE5"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As sanções de impedimento de licitar e contratar e declaração de inidoneidade para licitar ou contratar são passíveis </w:t>
      </w:r>
      <w:r w:rsidRPr="00DC44A5">
        <w:rPr>
          <w:rFonts w:ascii="Garamond" w:hAnsi="Garamond"/>
          <w:sz w:val="24"/>
          <w:szCs w:val="24"/>
        </w:rPr>
        <w:t>de</w:t>
      </w:r>
      <w:r w:rsidRPr="00DC44A5">
        <w:rPr>
          <w:rStyle w:val="normaltextrun"/>
          <w:rFonts w:ascii="Garamond" w:hAnsi="Garamond"/>
          <w:sz w:val="24"/>
          <w:szCs w:val="24"/>
        </w:rPr>
        <w:t xml:space="preserve"> reabilitação na forma do art. 163 da Lei nº 14.133, de 2021.</w:t>
      </w:r>
    </w:p>
    <w:p w14:paraId="61E1608B" w14:textId="77777777" w:rsidR="006556B7" w:rsidRPr="00DC44A5" w:rsidRDefault="003E2CE5" w:rsidP="004B1884">
      <w:pPr>
        <w:pStyle w:val="Nivel3"/>
        <w:numPr>
          <w:ilvl w:val="2"/>
          <w:numId w:val="13"/>
        </w:numPr>
        <w:spacing w:before="0" w:after="0" w:line="240" w:lineRule="auto"/>
        <w:ind w:left="0" w:firstLine="0"/>
        <w:rPr>
          <w:rFonts w:ascii="Garamond" w:hAnsi="Garamond"/>
          <w:sz w:val="24"/>
          <w:szCs w:val="24"/>
        </w:rPr>
      </w:pPr>
      <w:r w:rsidRPr="00DC44A5">
        <w:rPr>
          <w:rFonts w:ascii="Garamond" w:hAnsi="Garamond"/>
          <w:sz w:val="24"/>
          <w:szCs w:val="24"/>
        </w:rPr>
        <w:t>Os</w:t>
      </w:r>
      <w:r w:rsidRPr="00DC44A5">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E41AF3B" w14:textId="77777777" w:rsidR="006556B7" w:rsidRPr="00DC44A5" w:rsidRDefault="006556B7" w:rsidP="004B1884">
      <w:pPr>
        <w:pStyle w:val="Nivel2"/>
        <w:numPr>
          <w:ilvl w:val="0"/>
          <w:numId w:val="0"/>
        </w:numPr>
        <w:tabs>
          <w:tab w:val="left" w:pos="284"/>
        </w:tabs>
        <w:spacing w:before="0" w:after="0" w:line="240" w:lineRule="auto"/>
        <w:rPr>
          <w:rFonts w:ascii="Garamond" w:hAnsi="Garamond"/>
          <w:color w:val="auto"/>
          <w:sz w:val="24"/>
          <w:szCs w:val="24"/>
        </w:rPr>
      </w:pPr>
    </w:p>
    <w:p w14:paraId="58EC3224" w14:textId="77777777" w:rsidR="006556B7" w:rsidRPr="00DC44A5" w:rsidRDefault="006556B7" w:rsidP="004B1884">
      <w:pPr>
        <w:pStyle w:val="Nivel01"/>
        <w:tabs>
          <w:tab w:val="left" w:pos="426"/>
        </w:tabs>
        <w:spacing w:before="0"/>
        <w:ind w:left="0" w:firstLine="0"/>
        <w:rPr>
          <w:rFonts w:ascii="Garamond" w:hAnsi="Garamond"/>
          <w:sz w:val="24"/>
        </w:rPr>
      </w:pPr>
      <w:bookmarkStart w:id="49" w:name="_Toc199864133"/>
      <w:r w:rsidRPr="00DC44A5">
        <w:rPr>
          <w:rFonts w:ascii="Garamond" w:hAnsi="Garamond"/>
          <w:sz w:val="24"/>
        </w:rPr>
        <w:t>DO REAJUSTE</w:t>
      </w:r>
      <w:bookmarkEnd w:id="49"/>
      <w:r w:rsidRPr="00DC44A5">
        <w:rPr>
          <w:rFonts w:ascii="Garamond" w:hAnsi="Garamond"/>
          <w:sz w:val="24"/>
        </w:rPr>
        <w:t xml:space="preserve"> </w:t>
      </w:r>
    </w:p>
    <w:p w14:paraId="784C6265" w14:textId="0FE5C005" w:rsidR="006556B7" w:rsidRPr="00DC44A5" w:rsidRDefault="006556B7" w:rsidP="004B1884">
      <w:pPr>
        <w:pStyle w:val="Nivel2"/>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Os preços inicialmente contratados são fixos e irreajustáveis no prazo de um ano contado da data do orçamento estimado, em </w:t>
      </w:r>
      <w:r w:rsidR="00C92E02" w:rsidRPr="00DC44A5">
        <w:rPr>
          <w:rFonts w:ascii="Garamond" w:hAnsi="Garamond"/>
          <w:iCs/>
          <w:color w:val="auto"/>
          <w:sz w:val="24"/>
          <w:szCs w:val="24"/>
        </w:rPr>
        <w:t>05/08</w:t>
      </w:r>
      <w:r w:rsidR="00AA1CFB" w:rsidRPr="00DC44A5">
        <w:rPr>
          <w:rFonts w:ascii="Garamond" w:hAnsi="Garamond"/>
          <w:iCs/>
          <w:color w:val="auto"/>
          <w:sz w:val="24"/>
          <w:szCs w:val="24"/>
        </w:rPr>
        <w:t>/2025.</w:t>
      </w:r>
    </w:p>
    <w:p w14:paraId="2567BC4C" w14:textId="77777777" w:rsidR="006556B7" w:rsidRPr="00DC44A5" w:rsidRDefault="006556B7" w:rsidP="004B1884">
      <w:pPr>
        <w:pStyle w:val="Nivel2"/>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DC44A5">
        <w:rPr>
          <w:rFonts w:ascii="Garamond" w:hAnsi="Garamond"/>
          <w:iCs/>
          <w:color w:val="auto"/>
          <w:sz w:val="24"/>
          <w:szCs w:val="24"/>
        </w:rPr>
        <w:t>,</w:t>
      </w:r>
      <w:r w:rsidRPr="00DC44A5">
        <w:rPr>
          <w:rFonts w:ascii="Garamond" w:hAnsi="Garamond"/>
          <w:color w:val="auto"/>
          <w:sz w:val="24"/>
          <w:szCs w:val="24"/>
        </w:rPr>
        <w:t xml:space="preserve"> exclusivamente para as obrigações iniciadas e concluídas após a ocorrência da anualidade.</w:t>
      </w:r>
    </w:p>
    <w:p w14:paraId="17AF6FFA" w14:textId="77777777" w:rsidR="006556B7" w:rsidRPr="00DC44A5" w:rsidRDefault="006556B7" w:rsidP="004B1884">
      <w:pPr>
        <w:pStyle w:val="Nivel2"/>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Nos reajustes subsequentes ao primeiro, o interregno mínimo de um ano será contado a partir dos efeitos financeiros do último reajuste.</w:t>
      </w:r>
    </w:p>
    <w:p w14:paraId="40677E6C" w14:textId="77777777" w:rsidR="006556B7" w:rsidRPr="00DC44A5" w:rsidRDefault="006556B7" w:rsidP="004B1884">
      <w:pPr>
        <w:pStyle w:val="Nivel2"/>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DC44A5">
        <w:rPr>
          <w:rFonts w:ascii="Garamond" w:eastAsia="Times New Roman" w:hAnsi="Garamond"/>
          <w:color w:val="auto"/>
          <w:sz w:val="24"/>
          <w:szCs w:val="24"/>
        </w:rPr>
        <w:t xml:space="preserve"> </w:t>
      </w:r>
    </w:p>
    <w:p w14:paraId="5D69BC57" w14:textId="77777777" w:rsidR="006556B7" w:rsidRPr="00DC44A5" w:rsidRDefault="006556B7" w:rsidP="004B1884">
      <w:pPr>
        <w:pStyle w:val="Nivel2"/>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Nas aferições finais, o(s) índice(s) utilizado(s) para reajuste será(</w:t>
      </w:r>
      <w:proofErr w:type="spellStart"/>
      <w:r w:rsidRPr="00DC44A5">
        <w:rPr>
          <w:rFonts w:ascii="Garamond" w:hAnsi="Garamond"/>
          <w:color w:val="auto"/>
          <w:sz w:val="24"/>
          <w:szCs w:val="24"/>
        </w:rPr>
        <w:t>ão</w:t>
      </w:r>
      <w:proofErr w:type="spellEnd"/>
      <w:r w:rsidRPr="00DC44A5">
        <w:rPr>
          <w:rFonts w:ascii="Garamond" w:hAnsi="Garamond"/>
          <w:color w:val="auto"/>
          <w:sz w:val="24"/>
          <w:szCs w:val="24"/>
        </w:rPr>
        <w:t>), obrigatoriamente, o(s) definitivo(s).</w:t>
      </w:r>
    </w:p>
    <w:p w14:paraId="3C6B3DE8" w14:textId="77777777" w:rsidR="006556B7" w:rsidRPr="00DC44A5" w:rsidRDefault="006556B7" w:rsidP="004B1884">
      <w:pPr>
        <w:pStyle w:val="Nivel2"/>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Caso o(s) índice(s) estabelecido(s) para reajustamento venha(m) a ser extinto(s) ou de qualquer forma não possa(m) mais ser utilizado(s), será(</w:t>
      </w:r>
      <w:proofErr w:type="spellStart"/>
      <w:r w:rsidRPr="00DC44A5">
        <w:rPr>
          <w:rFonts w:ascii="Garamond" w:hAnsi="Garamond"/>
          <w:color w:val="auto"/>
          <w:sz w:val="24"/>
          <w:szCs w:val="24"/>
        </w:rPr>
        <w:t>ão</w:t>
      </w:r>
      <w:proofErr w:type="spellEnd"/>
      <w:r w:rsidRPr="00DC44A5">
        <w:rPr>
          <w:rFonts w:ascii="Garamond" w:hAnsi="Garamond"/>
          <w:color w:val="auto"/>
          <w:sz w:val="24"/>
          <w:szCs w:val="24"/>
        </w:rPr>
        <w:t>) adotado(s), em substituição, o(s) que vier(em) a ser determinado(s) pela legislação então em vigor.</w:t>
      </w:r>
    </w:p>
    <w:p w14:paraId="7932C11F" w14:textId="77777777" w:rsidR="006556B7" w:rsidRPr="00DC44A5" w:rsidRDefault="006556B7" w:rsidP="004B1884">
      <w:pPr>
        <w:pStyle w:val="Nivel2"/>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B27CC48" w14:textId="77777777" w:rsidR="006556B7" w:rsidRPr="00DC44A5" w:rsidRDefault="006556B7" w:rsidP="004B1884">
      <w:pPr>
        <w:pStyle w:val="Nivel2"/>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reajuste será realizado por apostilamento.</w:t>
      </w:r>
    </w:p>
    <w:p w14:paraId="30D4B01D" w14:textId="77777777" w:rsidR="006556B7" w:rsidRPr="00DC44A5" w:rsidRDefault="006556B7" w:rsidP="004B1884">
      <w:pPr>
        <w:pStyle w:val="Nivel01"/>
        <w:numPr>
          <w:ilvl w:val="0"/>
          <w:numId w:val="0"/>
        </w:numPr>
        <w:tabs>
          <w:tab w:val="clear" w:pos="567"/>
          <w:tab w:val="left" w:pos="284"/>
        </w:tabs>
        <w:spacing w:before="0"/>
        <w:rPr>
          <w:rFonts w:ascii="Garamond" w:hAnsi="Garamond"/>
          <w:sz w:val="24"/>
        </w:rPr>
      </w:pPr>
    </w:p>
    <w:p w14:paraId="6A7506B9" w14:textId="77777777" w:rsidR="006556B7" w:rsidRPr="00DC44A5" w:rsidRDefault="006556B7" w:rsidP="004B1884">
      <w:pPr>
        <w:pStyle w:val="Nivel01"/>
        <w:tabs>
          <w:tab w:val="clear" w:pos="567"/>
          <w:tab w:val="left" w:pos="426"/>
        </w:tabs>
        <w:spacing w:before="0"/>
        <w:ind w:left="0" w:firstLine="0"/>
        <w:rPr>
          <w:rFonts w:ascii="Garamond" w:hAnsi="Garamond"/>
          <w:sz w:val="24"/>
        </w:rPr>
      </w:pPr>
      <w:bookmarkStart w:id="50" w:name="_Toc199864134"/>
      <w:r w:rsidRPr="00DC44A5">
        <w:rPr>
          <w:rFonts w:ascii="Garamond" w:hAnsi="Garamond"/>
          <w:sz w:val="24"/>
        </w:rPr>
        <w:t>DA IMPUGNAÇÃO AO EDITAL E DO PEDIDO DE ESCLARECIMENTO</w:t>
      </w:r>
      <w:bookmarkEnd w:id="50"/>
    </w:p>
    <w:p w14:paraId="268FDE45"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Qualquer pessoa é parte legítima para impugnar este Edital por irregularidade na aplicação da </w:t>
      </w:r>
      <w:hyperlink r:id="rId24" w:history="1">
        <w:r w:rsidRPr="00DC44A5">
          <w:rPr>
            <w:rStyle w:val="Hyperlink"/>
            <w:rFonts w:ascii="Garamond" w:hAnsi="Garamond"/>
            <w:color w:val="auto"/>
            <w:sz w:val="24"/>
            <w:szCs w:val="24"/>
          </w:rPr>
          <w:t>Lei nº 14.133, de 2021</w:t>
        </w:r>
      </w:hyperlink>
      <w:r w:rsidRPr="00DC44A5">
        <w:rPr>
          <w:rFonts w:ascii="Garamond" w:hAnsi="Garamond"/>
          <w:color w:val="auto"/>
          <w:sz w:val="24"/>
          <w:szCs w:val="24"/>
        </w:rPr>
        <w:t>, devendo protocolar o pedido até 3 (três) dias úteis antes da data da abertura do certame.</w:t>
      </w:r>
    </w:p>
    <w:p w14:paraId="784EC897"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01724CA9" w14:textId="34E1F062"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A impugnação e o pedido de esclarecimento poderão ser realizados por forma eletrônica, </w:t>
      </w:r>
      <w:r w:rsidRPr="00DC44A5">
        <w:rPr>
          <w:rFonts w:ascii="Garamond" w:hAnsi="Garamond"/>
          <w:iCs/>
          <w:color w:val="auto"/>
          <w:sz w:val="24"/>
          <w:szCs w:val="24"/>
        </w:rPr>
        <w:t>pelos seguintes meios</w:t>
      </w:r>
      <w:r w:rsidRPr="00DC44A5">
        <w:rPr>
          <w:rFonts w:ascii="Garamond" w:hAnsi="Garamond"/>
          <w:color w:val="auto"/>
          <w:sz w:val="24"/>
          <w:szCs w:val="24"/>
        </w:rPr>
        <w:t xml:space="preserve">: </w:t>
      </w:r>
      <w:r w:rsidR="005F0434" w:rsidRPr="00DC44A5">
        <w:rPr>
          <w:rFonts w:ascii="Garamond" w:hAnsi="Garamond"/>
          <w:b/>
          <w:bCs/>
          <w:color w:val="auto"/>
          <w:sz w:val="24"/>
          <w:szCs w:val="24"/>
        </w:rPr>
        <w:t>(https://licitar.digital.com.br/)</w:t>
      </w:r>
      <w:r w:rsidR="005F0434" w:rsidRPr="00DC44A5">
        <w:rPr>
          <w:rFonts w:ascii="Garamond" w:hAnsi="Garamond"/>
          <w:color w:val="auto"/>
          <w:sz w:val="24"/>
          <w:szCs w:val="24"/>
        </w:rPr>
        <w:t xml:space="preserve">, </w:t>
      </w:r>
      <w:r w:rsidRPr="00DC44A5">
        <w:rPr>
          <w:rFonts w:ascii="Garamond" w:hAnsi="Garamond"/>
          <w:color w:val="auto"/>
          <w:sz w:val="24"/>
          <w:szCs w:val="24"/>
        </w:rPr>
        <w:t xml:space="preserve">ou pelo </w:t>
      </w:r>
      <w:proofErr w:type="spellStart"/>
      <w:r w:rsidRPr="00DC44A5">
        <w:rPr>
          <w:rFonts w:ascii="Garamond" w:hAnsi="Garamond"/>
          <w:color w:val="auto"/>
          <w:sz w:val="24"/>
          <w:szCs w:val="24"/>
        </w:rPr>
        <w:t>email</w:t>
      </w:r>
      <w:proofErr w:type="spellEnd"/>
      <w:r w:rsidRPr="00DC44A5">
        <w:rPr>
          <w:rFonts w:ascii="Garamond" w:hAnsi="Garamond"/>
          <w:color w:val="auto"/>
          <w:sz w:val="24"/>
          <w:szCs w:val="24"/>
        </w:rPr>
        <w:t xml:space="preserve">: </w:t>
      </w:r>
      <w:hyperlink r:id="rId25" w:history="1">
        <w:r w:rsidRPr="00DC44A5">
          <w:rPr>
            <w:rStyle w:val="Hyperlink"/>
            <w:rFonts w:ascii="Garamond" w:hAnsi="Garamond"/>
            <w:color w:val="auto"/>
            <w:sz w:val="24"/>
            <w:szCs w:val="24"/>
          </w:rPr>
          <w:t>licitacao.pmcamg@gmail.com</w:t>
        </w:r>
      </w:hyperlink>
      <w:r w:rsidRPr="00DC44A5">
        <w:rPr>
          <w:rFonts w:ascii="Garamond" w:hAnsi="Garamond"/>
          <w:color w:val="auto"/>
          <w:sz w:val="24"/>
          <w:szCs w:val="24"/>
        </w:rPr>
        <w:t xml:space="preserve">. </w:t>
      </w:r>
    </w:p>
    <w:p w14:paraId="18F38FFE"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As impugnações e pedidos de esclarecimentos não suspendem os prazos previstos no certame.</w:t>
      </w:r>
    </w:p>
    <w:p w14:paraId="52E7B746"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concessão de efeito suspensivo à impugnação é medida excepcional e deverá ser motivada pelo agente de contratação, nos autos do processo de licitação.</w:t>
      </w:r>
    </w:p>
    <w:p w14:paraId="1E6EE005"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Acolhida a impugnação, será definida e publicada nova data para a realização do certame.</w:t>
      </w:r>
    </w:p>
    <w:p w14:paraId="1E94EB0C" w14:textId="77777777" w:rsidR="006556B7" w:rsidRPr="00DC44A5" w:rsidRDefault="006556B7" w:rsidP="004B1884">
      <w:pPr>
        <w:pStyle w:val="Nivel2"/>
        <w:numPr>
          <w:ilvl w:val="0"/>
          <w:numId w:val="0"/>
        </w:numPr>
        <w:tabs>
          <w:tab w:val="left" w:pos="284"/>
        </w:tabs>
        <w:spacing w:before="0" w:after="0" w:line="240" w:lineRule="auto"/>
        <w:rPr>
          <w:rFonts w:ascii="Garamond" w:hAnsi="Garamond"/>
          <w:color w:val="auto"/>
          <w:sz w:val="24"/>
          <w:szCs w:val="24"/>
        </w:rPr>
      </w:pPr>
    </w:p>
    <w:p w14:paraId="5209ECEC" w14:textId="77777777" w:rsidR="006556B7" w:rsidRPr="00DC44A5" w:rsidRDefault="006556B7" w:rsidP="004B1884">
      <w:pPr>
        <w:pStyle w:val="Nivel01"/>
        <w:tabs>
          <w:tab w:val="clear" w:pos="567"/>
          <w:tab w:val="left" w:pos="426"/>
        </w:tabs>
        <w:spacing w:before="0"/>
        <w:ind w:left="0" w:firstLine="0"/>
        <w:rPr>
          <w:rFonts w:ascii="Garamond" w:hAnsi="Garamond"/>
          <w:sz w:val="24"/>
        </w:rPr>
      </w:pPr>
      <w:bookmarkStart w:id="51" w:name="_Toc199864135"/>
      <w:r w:rsidRPr="00DC44A5">
        <w:rPr>
          <w:rFonts w:ascii="Garamond" w:hAnsi="Garamond"/>
          <w:sz w:val="24"/>
        </w:rPr>
        <w:lastRenderedPageBreak/>
        <w:t>DAS DISPOSIÇÕES GERAIS</w:t>
      </w:r>
      <w:bookmarkEnd w:id="51"/>
    </w:p>
    <w:p w14:paraId="61D2F119"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bookmarkStart w:id="52" w:name="_Hlk82473550"/>
      <w:r w:rsidRPr="00DC44A5">
        <w:rPr>
          <w:rFonts w:ascii="Garamond" w:hAnsi="Garamond"/>
          <w:color w:val="auto"/>
          <w:sz w:val="24"/>
          <w:szCs w:val="24"/>
        </w:rPr>
        <w:t>Será divulgada ata da sessão pública no sistema eletrônico.</w:t>
      </w:r>
    </w:p>
    <w:p w14:paraId="74784457"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E2ABE6"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Todas as referências de tempo no Edital, no aviso e durante a sessão pública observarão o horário de Brasília - DF.</w:t>
      </w:r>
    </w:p>
    <w:p w14:paraId="46E97EC8"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homologação do resultado desta licitação não implicará direito à contratação.</w:t>
      </w:r>
    </w:p>
    <w:p w14:paraId="06B18B89"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442C82E"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1067C80"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20E33B01" w14:textId="77777777" w:rsidR="006556B7" w:rsidRPr="00DC44A5" w:rsidRDefault="006556B7" w:rsidP="004B1884">
      <w:pPr>
        <w:pStyle w:val="Nivel2"/>
        <w:tabs>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485B5C9F" w14:textId="77777777" w:rsidR="006556B7" w:rsidRPr="00DC44A5" w:rsidRDefault="006556B7" w:rsidP="004B1884">
      <w:pPr>
        <w:pStyle w:val="Nivel2"/>
        <w:tabs>
          <w:tab w:val="left" w:pos="567"/>
        </w:tabs>
        <w:spacing w:before="0" w:after="0" w:line="240" w:lineRule="auto"/>
        <w:ind w:left="0" w:firstLine="0"/>
        <w:rPr>
          <w:rFonts w:ascii="Garamond" w:eastAsia="Times New Roman" w:hAnsi="Garamond"/>
          <w:color w:val="auto"/>
          <w:sz w:val="24"/>
          <w:szCs w:val="24"/>
        </w:rPr>
      </w:pPr>
      <w:r w:rsidRPr="00DC44A5">
        <w:rPr>
          <w:rFonts w:ascii="Garamond" w:hAnsi="Garamond"/>
          <w:color w:val="auto"/>
          <w:sz w:val="24"/>
          <w:szCs w:val="24"/>
        </w:rPr>
        <w:t>Em caso de divergência entre disposições deste Edital e de seus anexos ou demais peças que compõem o processo, prevalecerá as deste Edital.</w:t>
      </w:r>
    </w:p>
    <w:p w14:paraId="73FD0FA2" w14:textId="77777777" w:rsidR="006556B7" w:rsidRPr="00DC44A5" w:rsidRDefault="006556B7" w:rsidP="004B1884">
      <w:pPr>
        <w:pStyle w:val="Nivel2"/>
        <w:tabs>
          <w:tab w:val="left" w:pos="567"/>
        </w:tabs>
        <w:spacing w:before="0" w:after="0" w:line="240" w:lineRule="auto"/>
        <w:ind w:left="0" w:firstLine="0"/>
        <w:rPr>
          <w:rFonts w:ascii="Garamond" w:eastAsia="Times New Roman" w:hAnsi="Garamond"/>
          <w:color w:val="auto"/>
          <w:sz w:val="24"/>
          <w:szCs w:val="24"/>
        </w:rPr>
      </w:pPr>
      <w:r w:rsidRPr="00DC44A5">
        <w:rPr>
          <w:rFonts w:ascii="Garamond" w:hAnsi="Garamond"/>
          <w:color w:val="auto"/>
          <w:sz w:val="24"/>
          <w:szCs w:val="24"/>
        </w:rPr>
        <w:t xml:space="preserve">O Edital e seus anexos estão disponíveis, na íntegra, no Portal Nacional de Contratações Públicas (PNCP) e endereço eletrônico </w:t>
      </w:r>
      <w:hyperlink r:id="rId26" w:history="1">
        <w:r w:rsidRPr="00DC44A5">
          <w:rPr>
            <w:rStyle w:val="Hyperlink"/>
            <w:rFonts w:ascii="Garamond" w:hAnsi="Garamond"/>
            <w:color w:val="auto"/>
            <w:sz w:val="24"/>
            <w:szCs w:val="24"/>
          </w:rPr>
          <w:t>www.conceicaodasalagoas.mg.gov.br</w:t>
        </w:r>
      </w:hyperlink>
      <w:r w:rsidRPr="00DC44A5">
        <w:rPr>
          <w:rFonts w:ascii="Garamond" w:hAnsi="Garamond"/>
          <w:color w:val="auto"/>
          <w:sz w:val="24"/>
          <w:szCs w:val="24"/>
        </w:rPr>
        <w:t xml:space="preserve">. </w:t>
      </w:r>
    </w:p>
    <w:p w14:paraId="4E4DABD1" w14:textId="77777777" w:rsidR="006556B7" w:rsidRPr="00DC44A5" w:rsidRDefault="006556B7" w:rsidP="004B1884">
      <w:pPr>
        <w:pStyle w:val="Nivel2"/>
        <w:tabs>
          <w:tab w:val="left" w:pos="567"/>
        </w:tabs>
        <w:spacing w:before="0" w:after="0" w:line="240" w:lineRule="auto"/>
        <w:ind w:left="0" w:firstLine="0"/>
        <w:rPr>
          <w:rFonts w:ascii="Garamond" w:eastAsia="Times New Roman" w:hAnsi="Garamond"/>
          <w:color w:val="auto"/>
          <w:sz w:val="24"/>
          <w:szCs w:val="24"/>
        </w:rPr>
      </w:pPr>
      <w:r w:rsidRPr="00DC44A5">
        <w:rPr>
          <w:rFonts w:ascii="Garamond" w:hAnsi="Garamond"/>
          <w:color w:val="auto"/>
          <w:sz w:val="24"/>
          <w:szCs w:val="24"/>
        </w:rPr>
        <w:t>Integram este Edital, para todos os fins e efeitos, os seguintes anexos:</w:t>
      </w:r>
    </w:p>
    <w:p w14:paraId="14C55568" w14:textId="77777777" w:rsidR="006556B7" w:rsidRPr="00DC44A5" w:rsidRDefault="006556B7" w:rsidP="004B1884">
      <w:pPr>
        <w:pStyle w:val="Nivel3"/>
        <w:tabs>
          <w:tab w:val="left" w:pos="284"/>
          <w:tab w:val="left" w:pos="851"/>
          <w:tab w:val="left" w:pos="993"/>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ANEXO I – Termo de Referência</w:t>
      </w:r>
    </w:p>
    <w:p w14:paraId="716A4082" w14:textId="77777777" w:rsidR="006556B7" w:rsidRPr="00DC44A5" w:rsidRDefault="006556B7" w:rsidP="004B1884">
      <w:pPr>
        <w:pStyle w:val="Nivel4"/>
        <w:tabs>
          <w:tab w:val="left" w:pos="284"/>
          <w:tab w:val="left" w:pos="851"/>
          <w:tab w:val="left" w:pos="993"/>
        </w:tabs>
        <w:spacing w:before="0" w:after="0" w:line="240" w:lineRule="auto"/>
        <w:ind w:left="0"/>
        <w:rPr>
          <w:rFonts w:ascii="Garamond" w:hAnsi="Garamond"/>
          <w:sz w:val="24"/>
          <w:szCs w:val="24"/>
        </w:rPr>
      </w:pPr>
      <w:r w:rsidRPr="00DC44A5">
        <w:rPr>
          <w:rFonts w:ascii="Garamond" w:hAnsi="Garamond"/>
          <w:sz w:val="24"/>
          <w:szCs w:val="24"/>
        </w:rPr>
        <w:t>Apêndice do Anexo I – Estudo Técnico Preliminar</w:t>
      </w:r>
    </w:p>
    <w:p w14:paraId="1439B13E" w14:textId="77777777" w:rsidR="006556B7" w:rsidRPr="00DC44A5" w:rsidRDefault="006556B7" w:rsidP="004B1884">
      <w:pPr>
        <w:pStyle w:val="Nivel3"/>
        <w:tabs>
          <w:tab w:val="left" w:pos="284"/>
          <w:tab w:val="left" w:pos="851"/>
          <w:tab w:val="left" w:pos="993"/>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ANEXO II – Minuta de Termo de Contrato</w:t>
      </w:r>
    </w:p>
    <w:p w14:paraId="04514E4D" w14:textId="77777777" w:rsidR="006556B7" w:rsidRPr="00DC44A5" w:rsidRDefault="006556B7" w:rsidP="004B1884">
      <w:pPr>
        <w:pStyle w:val="Nivel3"/>
        <w:tabs>
          <w:tab w:val="left" w:pos="284"/>
          <w:tab w:val="left" w:pos="851"/>
          <w:tab w:val="left" w:pos="993"/>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ANEXO III – Declarações </w:t>
      </w:r>
    </w:p>
    <w:p w14:paraId="3E358AFB" w14:textId="77777777" w:rsidR="006556B7" w:rsidRPr="00DC44A5" w:rsidRDefault="006556B7" w:rsidP="004B1884">
      <w:pPr>
        <w:pStyle w:val="Nivel3"/>
        <w:tabs>
          <w:tab w:val="left" w:pos="284"/>
          <w:tab w:val="left" w:pos="851"/>
          <w:tab w:val="left" w:pos="993"/>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ANEXO IV – Modelo de Prop</w:t>
      </w:r>
      <w:r w:rsidR="00CD7DBD" w:rsidRPr="00DC44A5">
        <w:rPr>
          <w:rFonts w:ascii="Garamond" w:hAnsi="Garamond"/>
          <w:color w:val="auto"/>
          <w:sz w:val="24"/>
          <w:szCs w:val="24"/>
        </w:rPr>
        <w:t>os</w:t>
      </w:r>
      <w:r w:rsidRPr="00DC44A5">
        <w:rPr>
          <w:rFonts w:ascii="Garamond" w:hAnsi="Garamond"/>
          <w:color w:val="auto"/>
          <w:sz w:val="24"/>
          <w:szCs w:val="24"/>
        </w:rPr>
        <w:t>ta</w:t>
      </w:r>
    </w:p>
    <w:p w14:paraId="2721A311" w14:textId="77777777" w:rsidR="002F040F" w:rsidRPr="00DC44A5" w:rsidRDefault="002F040F" w:rsidP="004B1884">
      <w:pPr>
        <w:pStyle w:val="Nivel3"/>
        <w:tabs>
          <w:tab w:val="left" w:pos="284"/>
          <w:tab w:val="left" w:pos="851"/>
          <w:tab w:val="left" w:pos="993"/>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ANEXO V – Ata de Registro de preço </w:t>
      </w:r>
    </w:p>
    <w:p w14:paraId="50797B85" w14:textId="77777777" w:rsidR="006556B7" w:rsidRPr="00DC44A5" w:rsidRDefault="006556B7" w:rsidP="004B1884">
      <w:pPr>
        <w:pStyle w:val="Nivel2"/>
        <w:numPr>
          <w:ilvl w:val="0"/>
          <w:numId w:val="0"/>
        </w:numPr>
        <w:tabs>
          <w:tab w:val="left" w:pos="284"/>
        </w:tabs>
        <w:spacing w:before="0" w:after="0" w:line="240" w:lineRule="auto"/>
        <w:rPr>
          <w:rFonts w:ascii="Garamond" w:hAnsi="Garamond"/>
          <w:color w:val="auto"/>
          <w:sz w:val="24"/>
          <w:szCs w:val="24"/>
        </w:rPr>
      </w:pPr>
    </w:p>
    <w:p w14:paraId="7228CD58" w14:textId="77777777" w:rsidR="008701DE" w:rsidRPr="00DC44A5" w:rsidRDefault="008701DE" w:rsidP="004B1884">
      <w:pPr>
        <w:pStyle w:val="Nivel2"/>
        <w:numPr>
          <w:ilvl w:val="0"/>
          <w:numId w:val="0"/>
        </w:numPr>
        <w:tabs>
          <w:tab w:val="left" w:pos="284"/>
        </w:tabs>
        <w:spacing w:before="0" w:after="0" w:line="240" w:lineRule="auto"/>
        <w:rPr>
          <w:rFonts w:ascii="Garamond" w:hAnsi="Garamond"/>
          <w:color w:val="auto"/>
          <w:sz w:val="24"/>
          <w:szCs w:val="24"/>
        </w:rPr>
      </w:pPr>
    </w:p>
    <w:bookmarkEnd w:id="52"/>
    <w:p w14:paraId="5F848DEF" w14:textId="68194F0F" w:rsidR="006556B7" w:rsidRPr="00DC44A5" w:rsidRDefault="00F56E20" w:rsidP="004B1884">
      <w:pPr>
        <w:tabs>
          <w:tab w:val="left" w:pos="284"/>
          <w:tab w:val="left" w:pos="426"/>
        </w:tabs>
        <w:spacing w:after="0" w:line="240" w:lineRule="auto"/>
        <w:rPr>
          <w:rFonts w:ascii="Garamond" w:eastAsia="MS Mincho" w:hAnsi="Garamond" w:cs="Arial"/>
          <w:sz w:val="24"/>
          <w:szCs w:val="24"/>
        </w:rPr>
      </w:pPr>
      <w:r w:rsidRPr="00DC44A5">
        <w:rPr>
          <w:rFonts w:ascii="Garamond" w:eastAsia="MS Mincho" w:hAnsi="Garamond" w:cs="Arial"/>
          <w:sz w:val="24"/>
          <w:szCs w:val="24"/>
        </w:rPr>
        <w:t xml:space="preserve">Conceição das Alagoas/MG, </w:t>
      </w:r>
      <w:r w:rsidR="00382308">
        <w:rPr>
          <w:rFonts w:ascii="Garamond" w:eastAsia="MS Mincho" w:hAnsi="Garamond" w:cs="Arial"/>
          <w:sz w:val="24"/>
          <w:szCs w:val="24"/>
        </w:rPr>
        <w:t>30 de agosto</w:t>
      </w:r>
      <w:r w:rsidR="00AE362B" w:rsidRPr="00DC44A5">
        <w:rPr>
          <w:rFonts w:ascii="Garamond" w:eastAsia="MS Mincho" w:hAnsi="Garamond" w:cs="Arial"/>
          <w:sz w:val="24"/>
          <w:szCs w:val="24"/>
        </w:rPr>
        <w:t xml:space="preserve"> de 2025</w:t>
      </w:r>
      <w:r w:rsidRPr="00DC44A5">
        <w:rPr>
          <w:rFonts w:ascii="Garamond" w:eastAsia="MS Mincho" w:hAnsi="Garamond" w:cs="Arial"/>
          <w:sz w:val="24"/>
          <w:szCs w:val="24"/>
        </w:rPr>
        <w:t xml:space="preserve"> </w:t>
      </w:r>
    </w:p>
    <w:p w14:paraId="7B45E3E2" w14:textId="77777777" w:rsidR="006556B7" w:rsidRPr="00DC44A5" w:rsidRDefault="006556B7" w:rsidP="004B1884">
      <w:pPr>
        <w:tabs>
          <w:tab w:val="left" w:pos="284"/>
          <w:tab w:val="left" w:pos="426"/>
        </w:tabs>
        <w:spacing w:after="0" w:line="240" w:lineRule="auto"/>
        <w:rPr>
          <w:rFonts w:ascii="Garamond" w:eastAsia="MS Mincho" w:hAnsi="Garamond" w:cs="Arial"/>
          <w:sz w:val="24"/>
          <w:szCs w:val="24"/>
        </w:rPr>
      </w:pPr>
    </w:p>
    <w:p w14:paraId="4344620B" w14:textId="77777777" w:rsidR="006556B7" w:rsidRPr="00DC44A5" w:rsidRDefault="006556B7" w:rsidP="004B1884">
      <w:pPr>
        <w:tabs>
          <w:tab w:val="left" w:pos="284"/>
          <w:tab w:val="left" w:pos="426"/>
        </w:tabs>
        <w:spacing w:after="0" w:line="240" w:lineRule="auto"/>
        <w:rPr>
          <w:rFonts w:ascii="Garamond" w:eastAsia="MS Mincho" w:hAnsi="Garamond" w:cs="Arial"/>
          <w:sz w:val="24"/>
          <w:szCs w:val="24"/>
        </w:rPr>
      </w:pPr>
    </w:p>
    <w:p w14:paraId="31720D19" w14:textId="77777777" w:rsidR="006556B7" w:rsidRPr="00DC44A5" w:rsidRDefault="006556B7" w:rsidP="004B1884">
      <w:pPr>
        <w:tabs>
          <w:tab w:val="left" w:pos="284"/>
          <w:tab w:val="left" w:pos="426"/>
        </w:tabs>
        <w:spacing w:after="0" w:line="240" w:lineRule="auto"/>
        <w:rPr>
          <w:rFonts w:ascii="Garamond" w:eastAsia="MS Mincho" w:hAnsi="Garamond" w:cs="Arial"/>
          <w:sz w:val="24"/>
          <w:szCs w:val="24"/>
        </w:rPr>
      </w:pPr>
    </w:p>
    <w:p w14:paraId="7F6D4E65" w14:textId="77777777" w:rsidR="006556B7" w:rsidRPr="00DC44A5" w:rsidRDefault="006556B7" w:rsidP="004B1884">
      <w:pPr>
        <w:tabs>
          <w:tab w:val="left" w:pos="284"/>
          <w:tab w:val="left" w:pos="426"/>
        </w:tabs>
        <w:spacing w:after="0" w:line="240" w:lineRule="auto"/>
        <w:rPr>
          <w:rFonts w:ascii="Garamond" w:eastAsia="MS Mincho" w:hAnsi="Garamond" w:cs="Arial"/>
          <w:sz w:val="24"/>
          <w:szCs w:val="24"/>
        </w:rPr>
      </w:pPr>
    </w:p>
    <w:p w14:paraId="1F65827D" w14:textId="77777777" w:rsidR="006556B7" w:rsidRPr="00DC44A5" w:rsidRDefault="006556B7" w:rsidP="004B1884">
      <w:pPr>
        <w:tabs>
          <w:tab w:val="left" w:pos="284"/>
          <w:tab w:val="left" w:pos="426"/>
        </w:tabs>
        <w:spacing w:after="0" w:line="240" w:lineRule="auto"/>
        <w:jc w:val="center"/>
        <w:rPr>
          <w:rFonts w:ascii="Garamond" w:eastAsia="MS Mincho" w:hAnsi="Garamond" w:cs="Arial"/>
          <w:b/>
          <w:sz w:val="24"/>
          <w:szCs w:val="24"/>
        </w:rPr>
      </w:pPr>
      <w:r w:rsidRPr="00DC44A5">
        <w:rPr>
          <w:rFonts w:ascii="Garamond" w:eastAsia="MS Mincho" w:hAnsi="Garamond" w:cs="Arial"/>
          <w:b/>
          <w:sz w:val="24"/>
          <w:szCs w:val="24"/>
        </w:rPr>
        <w:t>CELSON PIRES DE OLIVEIRA</w:t>
      </w:r>
    </w:p>
    <w:p w14:paraId="144BAA63" w14:textId="77777777" w:rsidR="006556B7" w:rsidRPr="00DC44A5" w:rsidRDefault="006556B7" w:rsidP="004B1884">
      <w:pPr>
        <w:tabs>
          <w:tab w:val="left" w:pos="284"/>
          <w:tab w:val="left" w:pos="426"/>
        </w:tabs>
        <w:spacing w:after="0" w:line="240" w:lineRule="auto"/>
        <w:jc w:val="center"/>
        <w:rPr>
          <w:rFonts w:ascii="Garamond" w:eastAsia="MS Mincho" w:hAnsi="Garamond" w:cs="Arial"/>
          <w:b/>
          <w:sz w:val="24"/>
          <w:szCs w:val="24"/>
        </w:rPr>
      </w:pPr>
      <w:r w:rsidRPr="00DC44A5">
        <w:rPr>
          <w:rFonts w:ascii="Garamond" w:eastAsia="MS Mincho" w:hAnsi="Garamond" w:cs="Arial"/>
          <w:b/>
          <w:sz w:val="24"/>
          <w:szCs w:val="24"/>
        </w:rPr>
        <w:t>PREFEITO MUNICIPAL</w:t>
      </w:r>
    </w:p>
    <w:p w14:paraId="35D45B8D" w14:textId="77777777" w:rsidR="00F05C69" w:rsidRPr="00DC44A5" w:rsidRDefault="00F05C69" w:rsidP="004B1884">
      <w:pPr>
        <w:spacing w:after="0" w:line="240" w:lineRule="auto"/>
        <w:jc w:val="center"/>
        <w:rPr>
          <w:rFonts w:ascii="Garamond" w:hAnsi="Garamond"/>
          <w:b/>
          <w:bCs/>
          <w:sz w:val="24"/>
          <w:szCs w:val="24"/>
          <w:u w:val="single"/>
        </w:rPr>
      </w:pPr>
    </w:p>
    <w:p w14:paraId="2EC903EB" w14:textId="77777777" w:rsidR="00F05C69" w:rsidRPr="00DC44A5" w:rsidRDefault="00F05C69" w:rsidP="004B1884">
      <w:pPr>
        <w:spacing w:after="0" w:line="240" w:lineRule="auto"/>
        <w:jc w:val="center"/>
        <w:rPr>
          <w:rFonts w:ascii="Garamond" w:hAnsi="Garamond"/>
          <w:b/>
          <w:bCs/>
          <w:sz w:val="24"/>
          <w:szCs w:val="24"/>
          <w:u w:val="single"/>
        </w:rPr>
      </w:pPr>
    </w:p>
    <w:p w14:paraId="70A82416" w14:textId="77777777" w:rsidR="00F05C69" w:rsidRPr="00DC44A5" w:rsidRDefault="00F05C69" w:rsidP="004B1884">
      <w:pPr>
        <w:spacing w:after="0" w:line="240" w:lineRule="auto"/>
        <w:jc w:val="center"/>
        <w:rPr>
          <w:rFonts w:ascii="Garamond" w:hAnsi="Garamond"/>
          <w:b/>
          <w:bCs/>
          <w:sz w:val="24"/>
          <w:szCs w:val="24"/>
          <w:u w:val="single"/>
        </w:rPr>
      </w:pPr>
    </w:p>
    <w:p w14:paraId="7D7D5866" w14:textId="77777777" w:rsidR="00F05C69" w:rsidRPr="00DC44A5" w:rsidRDefault="00F05C69" w:rsidP="004B1884">
      <w:pPr>
        <w:spacing w:after="0" w:line="240" w:lineRule="auto"/>
        <w:jc w:val="center"/>
        <w:rPr>
          <w:rFonts w:ascii="Garamond" w:hAnsi="Garamond"/>
          <w:b/>
          <w:bCs/>
          <w:sz w:val="24"/>
          <w:szCs w:val="24"/>
          <w:u w:val="single"/>
        </w:rPr>
      </w:pPr>
    </w:p>
    <w:p w14:paraId="4CB53D5C" w14:textId="77777777" w:rsidR="00F05C69" w:rsidRPr="00DC44A5" w:rsidRDefault="00F05C69" w:rsidP="004B1884">
      <w:pPr>
        <w:spacing w:after="0" w:line="240" w:lineRule="auto"/>
        <w:jc w:val="center"/>
        <w:rPr>
          <w:rFonts w:ascii="Garamond" w:hAnsi="Garamond"/>
          <w:b/>
          <w:bCs/>
          <w:sz w:val="24"/>
          <w:szCs w:val="24"/>
          <w:u w:val="single"/>
        </w:rPr>
      </w:pPr>
    </w:p>
    <w:p w14:paraId="5FFFD972" w14:textId="77777777" w:rsidR="00F05C69" w:rsidRPr="00DC44A5" w:rsidRDefault="00F05C69" w:rsidP="004B1884">
      <w:pPr>
        <w:spacing w:after="0" w:line="240" w:lineRule="auto"/>
        <w:jc w:val="center"/>
        <w:rPr>
          <w:rFonts w:ascii="Garamond" w:hAnsi="Garamond"/>
          <w:b/>
          <w:bCs/>
          <w:sz w:val="24"/>
          <w:szCs w:val="24"/>
          <w:u w:val="single"/>
        </w:rPr>
      </w:pPr>
    </w:p>
    <w:p w14:paraId="7545E13F" w14:textId="77777777" w:rsidR="00F05C69" w:rsidRPr="00DC44A5" w:rsidRDefault="00F05C69" w:rsidP="004B1884">
      <w:pPr>
        <w:spacing w:after="0" w:line="240" w:lineRule="auto"/>
        <w:jc w:val="center"/>
        <w:rPr>
          <w:rFonts w:ascii="Garamond" w:hAnsi="Garamond"/>
          <w:b/>
          <w:bCs/>
          <w:sz w:val="24"/>
          <w:szCs w:val="24"/>
          <w:u w:val="single"/>
        </w:rPr>
      </w:pPr>
    </w:p>
    <w:p w14:paraId="14DF313D" w14:textId="77777777" w:rsidR="00F05C69" w:rsidRPr="00DC44A5" w:rsidRDefault="00F05C69" w:rsidP="004B1884">
      <w:pPr>
        <w:spacing w:after="0" w:line="240" w:lineRule="auto"/>
        <w:jc w:val="center"/>
        <w:rPr>
          <w:rFonts w:ascii="Garamond" w:hAnsi="Garamond"/>
          <w:b/>
          <w:bCs/>
          <w:sz w:val="24"/>
          <w:szCs w:val="24"/>
          <w:u w:val="single"/>
        </w:rPr>
      </w:pPr>
    </w:p>
    <w:p w14:paraId="5170B4AB" w14:textId="77777777" w:rsidR="00F05C69" w:rsidRPr="00DC44A5" w:rsidRDefault="00F05C69" w:rsidP="004B1884">
      <w:pPr>
        <w:spacing w:after="0" w:line="240" w:lineRule="auto"/>
        <w:jc w:val="center"/>
        <w:rPr>
          <w:rFonts w:ascii="Garamond" w:hAnsi="Garamond"/>
          <w:b/>
          <w:bCs/>
          <w:sz w:val="24"/>
          <w:szCs w:val="24"/>
          <w:u w:val="single"/>
        </w:rPr>
      </w:pPr>
    </w:p>
    <w:p w14:paraId="6BCFF735" w14:textId="77777777" w:rsidR="00F05C69" w:rsidRPr="00DC44A5" w:rsidRDefault="00F05C69" w:rsidP="004B1884">
      <w:pPr>
        <w:spacing w:after="0" w:line="240" w:lineRule="auto"/>
        <w:jc w:val="center"/>
        <w:rPr>
          <w:rFonts w:ascii="Garamond" w:hAnsi="Garamond"/>
          <w:b/>
          <w:bCs/>
          <w:sz w:val="24"/>
          <w:szCs w:val="24"/>
          <w:u w:val="single"/>
        </w:rPr>
      </w:pPr>
    </w:p>
    <w:p w14:paraId="244BAC75" w14:textId="77777777" w:rsidR="00F05C69" w:rsidRPr="00DC44A5" w:rsidRDefault="00F05C69" w:rsidP="004B1884">
      <w:pPr>
        <w:spacing w:after="0" w:line="240" w:lineRule="auto"/>
        <w:jc w:val="center"/>
        <w:rPr>
          <w:rFonts w:ascii="Garamond" w:hAnsi="Garamond"/>
          <w:b/>
          <w:bCs/>
          <w:sz w:val="24"/>
          <w:szCs w:val="24"/>
          <w:u w:val="single"/>
        </w:rPr>
      </w:pPr>
    </w:p>
    <w:p w14:paraId="3C4C7511" w14:textId="77777777" w:rsidR="006145D5" w:rsidRPr="00DC44A5" w:rsidRDefault="006145D5" w:rsidP="004B188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DC44A5">
        <w:rPr>
          <w:rFonts w:ascii="Garamond" w:eastAsiaTheme="majorEastAsia" w:hAnsi="Garamond"/>
          <w:b/>
          <w:bCs/>
          <w:sz w:val="24"/>
          <w:szCs w:val="24"/>
          <w:u w:val="single"/>
          <w:lang w:eastAsia="pt-BR"/>
        </w:rPr>
        <w:t>PREFEITURA MUNICIPAL DE CONCEIÇÃO DAS ALAGOAS</w:t>
      </w:r>
    </w:p>
    <w:p w14:paraId="5C33E9B6" w14:textId="77777777" w:rsidR="006145D5" w:rsidRPr="00DC44A5" w:rsidRDefault="006145D5" w:rsidP="004B188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DC44A5">
        <w:rPr>
          <w:rFonts w:ascii="Garamond" w:eastAsiaTheme="majorEastAsia" w:hAnsi="Garamond"/>
          <w:b/>
          <w:bCs/>
          <w:sz w:val="24"/>
          <w:szCs w:val="24"/>
          <w:u w:val="single"/>
          <w:lang w:eastAsia="pt-BR"/>
        </w:rPr>
        <w:t>ESTADO DE MINAS GERAIS</w:t>
      </w:r>
    </w:p>
    <w:p w14:paraId="4E99D178" w14:textId="77777777" w:rsidR="006145D5" w:rsidRPr="00DC44A5" w:rsidRDefault="006145D5" w:rsidP="004B188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7E05C713" w14:textId="77777777" w:rsidR="006145D5" w:rsidRPr="00DC44A5" w:rsidRDefault="006145D5" w:rsidP="004B1884">
      <w:pPr>
        <w:tabs>
          <w:tab w:val="left" w:pos="567"/>
        </w:tabs>
        <w:spacing w:after="0" w:line="240" w:lineRule="auto"/>
        <w:jc w:val="center"/>
        <w:rPr>
          <w:rFonts w:ascii="Garamond" w:hAnsi="Garamond"/>
          <w:b/>
          <w:sz w:val="24"/>
          <w:szCs w:val="24"/>
          <w:u w:val="single"/>
          <w:lang w:eastAsia="pt-BR"/>
        </w:rPr>
      </w:pPr>
      <w:r w:rsidRPr="00DC44A5">
        <w:rPr>
          <w:rFonts w:ascii="Garamond" w:hAnsi="Garamond"/>
          <w:b/>
          <w:sz w:val="24"/>
          <w:szCs w:val="24"/>
          <w:u w:val="single"/>
          <w:lang w:eastAsia="pt-BR"/>
        </w:rPr>
        <w:t>TERMO DE REFERÊNCIA</w:t>
      </w:r>
    </w:p>
    <w:p w14:paraId="3EB325FA" w14:textId="77777777" w:rsidR="006145D5" w:rsidRPr="00DC44A5" w:rsidRDefault="006145D5" w:rsidP="004B188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79C4CE3E" w14:textId="77777777" w:rsidR="006145D5" w:rsidRPr="00DC44A5" w:rsidRDefault="006145D5" w:rsidP="004B1884">
      <w:pPr>
        <w:tabs>
          <w:tab w:val="left" w:pos="567"/>
        </w:tabs>
        <w:spacing w:after="0" w:line="240" w:lineRule="auto"/>
        <w:rPr>
          <w:rFonts w:ascii="Garamond" w:hAnsi="Garamond"/>
          <w:sz w:val="24"/>
          <w:szCs w:val="24"/>
        </w:rPr>
      </w:pPr>
    </w:p>
    <w:p w14:paraId="0E292C58" w14:textId="77777777" w:rsidR="006145D5" w:rsidRPr="00DC44A5" w:rsidRDefault="006145D5" w:rsidP="004B1884">
      <w:pPr>
        <w:keepNext/>
        <w:keepLines/>
        <w:numPr>
          <w:ilvl w:val="0"/>
          <w:numId w:val="11"/>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r w:rsidRPr="00DC44A5">
        <w:rPr>
          <w:rFonts w:ascii="Garamond" w:eastAsiaTheme="majorEastAsia" w:hAnsi="Garamond"/>
          <w:b/>
          <w:bCs/>
          <w:sz w:val="24"/>
          <w:szCs w:val="24"/>
          <w:u w:val="single"/>
          <w:lang w:eastAsia="pt-BR"/>
        </w:rPr>
        <w:t>CONDIÇÕES GERAIS DA CONTRATAÇÃO</w:t>
      </w:r>
    </w:p>
    <w:p w14:paraId="5C96DD58" w14:textId="77777777" w:rsidR="006145D5" w:rsidRPr="00DC44A5" w:rsidRDefault="006145D5" w:rsidP="004B1884">
      <w:pPr>
        <w:tabs>
          <w:tab w:val="left" w:pos="567"/>
        </w:tabs>
        <w:spacing w:after="0" w:line="240" w:lineRule="auto"/>
        <w:rPr>
          <w:rFonts w:ascii="Garamond" w:hAnsi="Garamond"/>
          <w:sz w:val="24"/>
          <w:szCs w:val="24"/>
        </w:rPr>
      </w:pPr>
    </w:p>
    <w:p w14:paraId="22B66DB6" w14:textId="3DA4DF74" w:rsidR="006145D5" w:rsidRPr="00DC44A5" w:rsidRDefault="006145D5" w:rsidP="004B1884">
      <w:pPr>
        <w:pStyle w:val="Nivel2"/>
        <w:numPr>
          <w:ilvl w:val="0"/>
          <w:numId w:val="0"/>
        </w:numPr>
        <w:spacing w:before="0" w:after="0" w:line="240" w:lineRule="auto"/>
        <w:rPr>
          <w:rFonts w:ascii="Garamond" w:hAnsi="Garamond" w:cs="Times New Roman"/>
          <w:sz w:val="24"/>
          <w:szCs w:val="24"/>
        </w:rPr>
      </w:pPr>
      <w:r w:rsidRPr="00DC44A5">
        <w:rPr>
          <w:rFonts w:ascii="Garamond" w:hAnsi="Garamond" w:cs="Times New Roman"/>
          <w:sz w:val="24"/>
          <w:szCs w:val="24"/>
          <w:u w:color="000000"/>
          <w:lang w:val="pt-PT"/>
        </w:rPr>
        <w:t xml:space="preserve">1.1. CONTRATAÇÃO DE ENTIDADE ESPECIALIZADA NA PRESTAÇÃO DE SERVIÇOS DE LOCAÇÃO DE MINIGERAÇÃO DISTRIBUÍDA DE ENERGIA ELÉTRICA DE FONTE FOTOVOLTAICA, POR MEIO DO SISTEMA DE COMPENSAÇÃO DE ENERGIA ELÉTRICA (SCEE), NA MODALIDADE GERAÇÃO COMPARTILHADA VIA CONSÓRCIO DE GERAÇÃO DE ENERGIA, CONFORME LEI 14.300/2022 E RESOLUÇÃO NORMATIVA ANEEL Nº 1000/2021 E 1.059/2023, em atendimento às demandas </w:t>
      </w:r>
      <w:r w:rsidR="00C92E02" w:rsidRPr="00DC44A5">
        <w:rPr>
          <w:rFonts w:ascii="Garamond" w:hAnsi="Garamond" w:cs="Times New Roman"/>
          <w:sz w:val="24"/>
          <w:szCs w:val="24"/>
          <w:u w:color="000000"/>
          <w:lang w:val="pt-PT"/>
        </w:rPr>
        <w:t>dos DADOS</w:t>
      </w:r>
      <w:r w:rsidRPr="00DC44A5">
        <w:rPr>
          <w:rFonts w:ascii="Garamond" w:hAnsi="Garamond" w:cs="Times New Roman"/>
          <w:sz w:val="24"/>
          <w:szCs w:val="24"/>
          <w:u w:color="000000"/>
          <w:lang w:val="pt-PT"/>
        </w:rPr>
        <w:t xml:space="preserve"> DO ENTE MUNICIPAL conforme condições estabelecidas no Edital e seus anexos</w:t>
      </w:r>
      <w:r w:rsidRPr="00DC44A5">
        <w:rPr>
          <w:rFonts w:ascii="Garamond" w:hAnsi="Garamond" w:cs="Times New Roman"/>
          <w:sz w:val="24"/>
          <w:szCs w:val="24"/>
        </w:rPr>
        <w:t xml:space="preserve">. </w:t>
      </w:r>
    </w:p>
    <w:p w14:paraId="4B9B9271" w14:textId="77777777" w:rsidR="006145D5" w:rsidRPr="00DC44A5" w:rsidRDefault="006145D5" w:rsidP="004B1884">
      <w:pPr>
        <w:pStyle w:val="Nivel2"/>
        <w:numPr>
          <w:ilvl w:val="0"/>
          <w:numId w:val="0"/>
        </w:numPr>
        <w:spacing w:before="0" w:after="0" w:line="240" w:lineRule="auto"/>
        <w:rPr>
          <w:rFonts w:ascii="Garamond" w:hAnsi="Garamond" w:cs="Times New Roman"/>
          <w:sz w:val="24"/>
          <w:szCs w:val="24"/>
        </w:rPr>
      </w:pPr>
    </w:p>
    <w:p w14:paraId="2A4DE327" w14:textId="77777777" w:rsidR="006145D5" w:rsidRPr="00DC44A5" w:rsidRDefault="006145D5" w:rsidP="004B1884">
      <w:pPr>
        <w:pStyle w:val="Nivel2"/>
        <w:numPr>
          <w:ilvl w:val="0"/>
          <w:numId w:val="0"/>
        </w:numPr>
        <w:spacing w:before="0" w:after="0" w:line="240" w:lineRule="auto"/>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1.2. As quantidades foram estimadas baseadas no número de unidades consumidoras</w:t>
      </w:r>
    </w:p>
    <w:p w14:paraId="09100A71" w14:textId="77777777" w:rsidR="006145D5" w:rsidRPr="00DC44A5" w:rsidRDefault="006145D5" w:rsidP="004B1884">
      <w:pPr>
        <w:spacing w:after="0" w:line="240" w:lineRule="auto"/>
        <w:jc w:val="center"/>
        <w:rPr>
          <w:rFonts w:ascii="Garamond" w:hAnsi="Garamond"/>
          <w:b/>
          <w:sz w:val="24"/>
          <w:szCs w:val="24"/>
        </w:rPr>
      </w:pPr>
    </w:p>
    <w:tbl>
      <w:tblPr>
        <w:tblStyle w:val="TableNormal"/>
        <w:tblW w:w="92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0"/>
        <w:gridCol w:w="1717"/>
        <w:gridCol w:w="2515"/>
        <w:gridCol w:w="1934"/>
        <w:gridCol w:w="2131"/>
      </w:tblGrid>
      <w:tr w:rsidR="00B262A0" w:rsidRPr="00D55B8D" w14:paraId="03A3A8B0" w14:textId="77777777" w:rsidTr="00B262A0">
        <w:trPr>
          <w:trHeight w:val="257"/>
        </w:trPr>
        <w:tc>
          <w:tcPr>
            <w:tcW w:w="950" w:type="dxa"/>
            <w:vAlign w:val="center"/>
          </w:tcPr>
          <w:p w14:paraId="476D382A" w14:textId="77777777" w:rsidR="00B262A0" w:rsidRPr="00D55B8D" w:rsidRDefault="00B262A0" w:rsidP="004B1884">
            <w:pPr>
              <w:pStyle w:val="TableParagraph"/>
              <w:tabs>
                <w:tab w:val="left" w:pos="3568"/>
              </w:tabs>
              <w:ind w:left="0" w:right="4"/>
              <w:jc w:val="center"/>
              <w:rPr>
                <w:rFonts w:ascii="Garamond" w:hAnsi="Garamond" w:cs="Times New Roman"/>
                <w:b/>
                <w:sz w:val="20"/>
                <w:szCs w:val="20"/>
              </w:rPr>
            </w:pPr>
            <w:r w:rsidRPr="00D55B8D">
              <w:rPr>
                <w:rFonts w:ascii="Garamond" w:hAnsi="Garamond" w:cs="Times New Roman"/>
                <w:b/>
                <w:spacing w:val="-4"/>
                <w:sz w:val="20"/>
                <w:szCs w:val="20"/>
              </w:rPr>
              <w:t>Item</w:t>
            </w:r>
          </w:p>
        </w:tc>
        <w:tc>
          <w:tcPr>
            <w:tcW w:w="1717" w:type="dxa"/>
            <w:vAlign w:val="center"/>
          </w:tcPr>
          <w:p w14:paraId="4410760E" w14:textId="77777777" w:rsidR="00B262A0" w:rsidRPr="00D55B8D" w:rsidRDefault="00B262A0" w:rsidP="004B1884">
            <w:pPr>
              <w:pStyle w:val="TableParagraph"/>
              <w:tabs>
                <w:tab w:val="left" w:pos="3568"/>
              </w:tabs>
              <w:rPr>
                <w:rFonts w:ascii="Garamond" w:hAnsi="Garamond" w:cs="Times New Roman"/>
                <w:b/>
                <w:sz w:val="20"/>
                <w:szCs w:val="20"/>
              </w:rPr>
            </w:pPr>
            <w:r w:rsidRPr="00D55B8D">
              <w:rPr>
                <w:rFonts w:ascii="Garamond" w:hAnsi="Garamond" w:cs="Times New Roman"/>
                <w:b/>
                <w:spacing w:val="-2"/>
                <w:sz w:val="20"/>
                <w:szCs w:val="20"/>
              </w:rPr>
              <w:t>Quant.</w:t>
            </w:r>
          </w:p>
          <w:p w14:paraId="468DC5E9" w14:textId="77777777" w:rsidR="00B262A0" w:rsidRPr="00D55B8D" w:rsidRDefault="00B262A0" w:rsidP="004B1884">
            <w:pPr>
              <w:pStyle w:val="TableParagraph"/>
              <w:tabs>
                <w:tab w:val="left" w:pos="3568"/>
              </w:tabs>
              <w:rPr>
                <w:rFonts w:ascii="Garamond" w:hAnsi="Garamond" w:cs="Times New Roman"/>
                <w:b/>
                <w:sz w:val="20"/>
                <w:szCs w:val="20"/>
              </w:rPr>
            </w:pPr>
            <w:r w:rsidRPr="00D55B8D">
              <w:rPr>
                <w:rFonts w:ascii="Garamond" w:hAnsi="Garamond" w:cs="Times New Roman"/>
                <w:b/>
                <w:spacing w:val="-2"/>
                <w:sz w:val="20"/>
                <w:szCs w:val="20"/>
              </w:rPr>
              <w:t>(kwh/mês)</w:t>
            </w:r>
          </w:p>
        </w:tc>
        <w:tc>
          <w:tcPr>
            <w:tcW w:w="2515" w:type="dxa"/>
            <w:vAlign w:val="center"/>
          </w:tcPr>
          <w:p w14:paraId="47EE58C8" w14:textId="77777777" w:rsidR="00B262A0" w:rsidRPr="00D55B8D" w:rsidRDefault="00B262A0" w:rsidP="004B1884">
            <w:pPr>
              <w:pStyle w:val="TableParagraph"/>
              <w:numPr>
                <w:ilvl w:val="0"/>
                <w:numId w:val="23"/>
              </w:numPr>
              <w:tabs>
                <w:tab w:val="clear" w:pos="3568"/>
                <w:tab w:val="left" w:pos="1279"/>
              </w:tabs>
              <w:ind w:left="32"/>
              <w:jc w:val="center"/>
              <w:rPr>
                <w:rFonts w:ascii="Garamond" w:hAnsi="Garamond" w:cs="Times New Roman"/>
                <w:b/>
                <w:sz w:val="20"/>
                <w:szCs w:val="20"/>
              </w:rPr>
            </w:pPr>
            <w:r w:rsidRPr="00D55B8D">
              <w:rPr>
                <w:rFonts w:ascii="Garamond" w:hAnsi="Garamond" w:cs="Times New Roman"/>
                <w:b/>
                <w:spacing w:val="-2"/>
                <w:sz w:val="20"/>
                <w:szCs w:val="20"/>
              </w:rPr>
              <w:t>Valor</w:t>
            </w:r>
            <w:r w:rsidRPr="00D55B8D">
              <w:rPr>
                <w:rFonts w:ascii="Garamond" w:hAnsi="Garamond" w:cs="Times New Roman"/>
                <w:b/>
                <w:sz w:val="20"/>
                <w:szCs w:val="20"/>
              </w:rPr>
              <w:tab/>
            </w:r>
            <w:r w:rsidRPr="00D55B8D">
              <w:rPr>
                <w:rFonts w:ascii="Garamond" w:hAnsi="Garamond" w:cs="Times New Roman"/>
                <w:b/>
                <w:spacing w:val="-2"/>
                <w:sz w:val="20"/>
                <w:szCs w:val="20"/>
              </w:rPr>
              <w:t>Unit. Estimado (R$/kwh)</w:t>
            </w:r>
          </w:p>
        </w:tc>
        <w:tc>
          <w:tcPr>
            <w:tcW w:w="1934" w:type="dxa"/>
            <w:vAlign w:val="center"/>
          </w:tcPr>
          <w:p w14:paraId="1DD0C208" w14:textId="77777777" w:rsidR="00B262A0" w:rsidRPr="00D55B8D" w:rsidRDefault="00B262A0" w:rsidP="004B1884">
            <w:pPr>
              <w:pStyle w:val="TableParagraph"/>
              <w:numPr>
                <w:ilvl w:val="0"/>
                <w:numId w:val="23"/>
              </w:numPr>
              <w:tabs>
                <w:tab w:val="clear" w:pos="3568"/>
              </w:tabs>
              <w:ind w:left="109" w:right="410"/>
              <w:jc w:val="center"/>
              <w:rPr>
                <w:rFonts w:ascii="Garamond" w:hAnsi="Garamond" w:cs="Times New Roman"/>
                <w:b/>
                <w:sz w:val="20"/>
                <w:szCs w:val="20"/>
              </w:rPr>
            </w:pPr>
            <w:r w:rsidRPr="00D55B8D">
              <w:rPr>
                <w:rFonts w:ascii="Garamond" w:hAnsi="Garamond" w:cs="Times New Roman"/>
                <w:b/>
                <w:spacing w:val="-2"/>
                <w:sz w:val="20"/>
                <w:szCs w:val="20"/>
              </w:rPr>
              <w:t>Desconto Estimado</w:t>
            </w:r>
          </w:p>
        </w:tc>
        <w:tc>
          <w:tcPr>
            <w:tcW w:w="2131" w:type="dxa"/>
            <w:vAlign w:val="center"/>
          </w:tcPr>
          <w:p w14:paraId="6CB06A6C" w14:textId="77777777" w:rsidR="00B262A0" w:rsidRPr="00D55B8D" w:rsidRDefault="00B262A0" w:rsidP="004B1884">
            <w:pPr>
              <w:pStyle w:val="TableParagraph"/>
              <w:numPr>
                <w:ilvl w:val="0"/>
                <w:numId w:val="23"/>
              </w:numPr>
              <w:tabs>
                <w:tab w:val="clear" w:pos="3568"/>
                <w:tab w:val="left" w:pos="1076"/>
              </w:tabs>
              <w:ind w:left="112" w:right="92"/>
              <w:jc w:val="center"/>
              <w:rPr>
                <w:rFonts w:ascii="Garamond" w:hAnsi="Garamond" w:cs="Times New Roman"/>
                <w:b/>
                <w:sz w:val="20"/>
                <w:szCs w:val="20"/>
              </w:rPr>
            </w:pPr>
            <w:r w:rsidRPr="00D55B8D">
              <w:rPr>
                <w:rFonts w:ascii="Garamond" w:hAnsi="Garamond" w:cs="Times New Roman"/>
                <w:b/>
                <w:spacing w:val="-2"/>
                <w:sz w:val="20"/>
                <w:szCs w:val="20"/>
              </w:rPr>
              <w:t>Valor</w:t>
            </w:r>
            <w:r w:rsidRPr="00D55B8D">
              <w:rPr>
                <w:rFonts w:ascii="Garamond" w:hAnsi="Garamond" w:cs="Times New Roman"/>
                <w:b/>
                <w:sz w:val="20"/>
                <w:szCs w:val="20"/>
              </w:rPr>
              <w:tab/>
            </w:r>
            <w:r w:rsidRPr="00D55B8D">
              <w:rPr>
                <w:rFonts w:ascii="Garamond" w:hAnsi="Garamond" w:cs="Times New Roman"/>
                <w:b/>
                <w:spacing w:val="-4"/>
                <w:sz w:val="20"/>
                <w:szCs w:val="20"/>
              </w:rPr>
              <w:t xml:space="preserve">sem </w:t>
            </w:r>
            <w:r w:rsidRPr="00D55B8D">
              <w:rPr>
                <w:rFonts w:ascii="Garamond" w:hAnsi="Garamond" w:cs="Times New Roman"/>
                <w:b/>
                <w:sz w:val="20"/>
                <w:szCs w:val="20"/>
              </w:rPr>
              <w:t>Desconto (R$)</w:t>
            </w:r>
          </w:p>
        </w:tc>
      </w:tr>
      <w:tr w:rsidR="00B262A0" w:rsidRPr="00D55B8D" w14:paraId="085751E1" w14:textId="77777777" w:rsidTr="00B262A0">
        <w:trPr>
          <w:trHeight w:val="332"/>
        </w:trPr>
        <w:tc>
          <w:tcPr>
            <w:tcW w:w="950" w:type="dxa"/>
            <w:vAlign w:val="center"/>
          </w:tcPr>
          <w:p w14:paraId="388B284D" w14:textId="77777777" w:rsidR="00B262A0" w:rsidRPr="00D55B8D" w:rsidRDefault="00B262A0" w:rsidP="004B1884">
            <w:pPr>
              <w:pStyle w:val="TableParagraph"/>
              <w:tabs>
                <w:tab w:val="left" w:pos="3568"/>
              </w:tabs>
              <w:ind w:left="10"/>
              <w:jc w:val="center"/>
              <w:rPr>
                <w:rFonts w:ascii="Garamond" w:hAnsi="Garamond" w:cs="Times New Roman"/>
                <w:sz w:val="20"/>
                <w:szCs w:val="20"/>
              </w:rPr>
            </w:pPr>
            <w:r w:rsidRPr="00D55B8D">
              <w:rPr>
                <w:rFonts w:ascii="Garamond" w:hAnsi="Garamond" w:cs="Times New Roman"/>
                <w:spacing w:val="-5"/>
                <w:sz w:val="20"/>
                <w:szCs w:val="20"/>
              </w:rPr>
              <w:t>01</w:t>
            </w:r>
          </w:p>
        </w:tc>
        <w:tc>
          <w:tcPr>
            <w:tcW w:w="1717" w:type="dxa"/>
            <w:vAlign w:val="center"/>
          </w:tcPr>
          <w:p w14:paraId="4D95ECEF" w14:textId="44DFA6C3" w:rsidR="00B262A0" w:rsidRPr="00D55B8D" w:rsidRDefault="005E675C" w:rsidP="00CF54F4">
            <w:pPr>
              <w:pStyle w:val="TableParagraph"/>
              <w:tabs>
                <w:tab w:val="left" w:pos="3568"/>
              </w:tabs>
              <w:ind w:left="0"/>
              <w:jc w:val="center"/>
              <w:rPr>
                <w:rFonts w:ascii="Garamond" w:hAnsi="Garamond" w:cs="Times New Roman"/>
                <w:sz w:val="20"/>
                <w:szCs w:val="20"/>
              </w:rPr>
            </w:pPr>
            <w:r>
              <w:rPr>
                <w:rFonts w:ascii="Garamond" w:hAnsi="Garamond" w:cs="Times New Roman"/>
                <w:spacing w:val="-2"/>
                <w:sz w:val="20"/>
                <w:szCs w:val="20"/>
              </w:rPr>
              <w:t>202.549</w:t>
            </w:r>
          </w:p>
        </w:tc>
        <w:tc>
          <w:tcPr>
            <w:tcW w:w="2515" w:type="dxa"/>
            <w:vAlign w:val="center"/>
          </w:tcPr>
          <w:p w14:paraId="0BAF7A4C" w14:textId="77777777" w:rsidR="00B262A0" w:rsidRPr="00D55B8D" w:rsidRDefault="00B262A0" w:rsidP="004B1884">
            <w:pPr>
              <w:pStyle w:val="TableParagraph"/>
              <w:tabs>
                <w:tab w:val="left" w:pos="3568"/>
              </w:tabs>
              <w:ind w:left="32"/>
              <w:jc w:val="center"/>
              <w:rPr>
                <w:rFonts w:ascii="Garamond" w:hAnsi="Garamond" w:cs="Times New Roman"/>
                <w:sz w:val="20"/>
                <w:szCs w:val="20"/>
              </w:rPr>
            </w:pPr>
            <w:r w:rsidRPr="00D55B8D">
              <w:rPr>
                <w:rFonts w:ascii="Garamond" w:hAnsi="Garamond" w:cs="Times New Roman"/>
                <w:spacing w:val="-2"/>
                <w:sz w:val="20"/>
                <w:szCs w:val="20"/>
              </w:rPr>
              <w:t>1,0547030675</w:t>
            </w:r>
          </w:p>
        </w:tc>
        <w:tc>
          <w:tcPr>
            <w:tcW w:w="1934" w:type="dxa"/>
            <w:vAlign w:val="center"/>
          </w:tcPr>
          <w:p w14:paraId="65F3778B" w14:textId="7DD575AC" w:rsidR="00B262A0" w:rsidRPr="00D55B8D" w:rsidRDefault="00B262A0" w:rsidP="004B1884">
            <w:pPr>
              <w:pStyle w:val="TableParagraph"/>
              <w:tabs>
                <w:tab w:val="left" w:pos="3568"/>
              </w:tabs>
              <w:ind w:left="10"/>
              <w:jc w:val="center"/>
              <w:rPr>
                <w:rFonts w:ascii="Garamond" w:hAnsi="Garamond" w:cs="Times New Roman"/>
                <w:sz w:val="20"/>
                <w:szCs w:val="20"/>
              </w:rPr>
            </w:pPr>
            <w:r>
              <w:rPr>
                <w:rFonts w:ascii="Garamond" w:hAnsi="Garamond" w:cs="Times New Roman"/>
                <w:spacing w:val="-5"/>
                <w:sz w:val="20"/>
                <w:szCs w:val="20"/>
              </w:rPr>
              <w:t>19,87</w:t>
            </w:r>
            <w:r w:rsidRPr="00D55B8D">
              <w:rPr>
                <w:rFonts w:ascii="Garamond" w:hAnsi="Garamond" w:cs="Times New Roman"/>
                <w:spacing w:val="-5"/>
                <w:sz w:val="20"/>
                <w:szCs w:val="20"/>
              </w:rPr>
              <w:t>%</w:t>
            </w:r>
          </w:p>
        </w:tc>
        <w:tc>
          <w:tcPr>
            <w:tcW w:w="2131" w:type="dxa"/>
            <w:vAlign w:val="center"/>
          </w:tcPr>
          <w:p w14:paraId="483E09B4" w14:textId="7B475916" w:rsidR="00B262A0" w:rsidRPr="00D55B8D" w:rsidRDefault="00B262A0" w:rsidP="004B1884">
            <w:pPr>
              <w:pStyle w:val="TableParagraph"/>
              <w:tabs>
                <w:tab w:val="left" w:pos="3568"/>
              </w:tabs>
              <w:ind w:left="248"/>
              <w:jc w:val="center"/>
              <w:rPr>
                <w:rFonts w:ascii="Garamond" w:hAnsi="Garamond" w:cs="Times New Roman"/>
                <w:sz w:val="20"/>
                <w:szCs w:val="20"/>
              </w:rPr>
            </w:pPr>
            <w:r w:rsidRPr="00D55B8D">
              <w:rPr>
                <w:rFonts w:ascii="Garamond" w:hAnsi="Garamond" w:cs="Times New Roman"/>
                <w:spacing w:val="-2"/>
                <w:sz w:val="20"/>
                <w:szCs w:val="20"/>
              </w:rPr>
              <w:t xml:space="preserve">R$ </w:t>
            </w:r>
            <w:r w:rsidR="000C5313">
              <w:rPr>
                <w:rFonts w:ascii="Garamond" w:hAnsi="Garamond" w:cs="Times New Roman"/>
                <w:spacing w:val="-2"/>
                <w:sz w:val="20"/>
                <w:szCs w:val="20"/>
              </w:rPr>
              <w:t>213.629,</w:t>
            </w:r>
            <w:r w:rsidR="00107BD3">
              <w:rPr>
                <w:rFonts w:ascii="Garamond" w:hAnsi="Garamond" w:cs="Times New Roman"/>
                <w:spacing w:val="-2"/>
                <w:sz w:val="20"/>
                <w:szCs w:val="20"/>
              </w:rPr>
              <w:t>05</w:t>
            </w:r>
          </w:p>
        </w:tc>
      </w:tr>
    </w:tbl>
    <w:p w14:paraId="18ECD751" w14:textId="77777777" w:rsidR="006145D5" w:rsidRPr="00DC44A5" w:rsidRDefault="006145D5" w:rsidP="004B188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10D0934" w14:textId="77777777" w:rsidR="006145D5" w:rsidRPr="00DC44A5" w:rsidRDefault="006145D5" w:rsidP="004B188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u w:color="000000"/>
          <w:lang w:val="pt-PT"/>
          <w14:textOutline w14:w="0" w14:cap="flat" w14:cmpd="sng" w14:algn="ctr">
            <w14:noFill/>
            <w14:prstDash w14:val="solid"/>
            <w14:bevel/>
          </w14:textOutline>
        </w:rPr>
        <w:t>1.3. Foi utilizado para estimar a demanda de consumo de energia o "Consumo Médio de Energia por Unidade Consumidora (CMEC)".</w:t>
      </w:r>
    </w:p>
    <w:p w14:paraId="7C26F45E" w14:textId="77777777" w:rsidR="006145D5" w:rsidRPr="00DC44A5" w:rsidRDefault="006145D5" w:rsidP="004B188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7D79AA3D" w14:textId="6168F2AA"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1.4. FÓRMULA DE CÁLCULO PARA PAGAMENTO DO BENEFÍCIO: Valor Mensal = Tarifa vigente (R$/</w:t>
      </w:r>
      <w:r w:rsidRPr="00DC44A5">
        <w:rPr>
          <w:rFonts w:ascii="Garamond" w:hAnsi="Garamond" w:cs="Times New Roman"/>
          <w:sz w:val="24"/>
          <w:szCs w:val="24"/>
          <w:u w:color="000000"/>
          <w:lang w:val="pt-PT"/>
        </w:rPr>
        <w:t xml:space="preserve"> kWh</w:t>
      </w:r>
      <w:r w:rsidR="00C92E02" w:rsidRPr="00DC44A5">
        <w:rPr>
          <w:rFonts w:ascii="Garamond" w:hAnsi="Garamond" w:cs="Times New Roman"/>
          <w:sz w:val="24"/>
          <w:szCs w:val="24"/>
          <w:u w:color="000000"/>
          <w:lang w:val="pt-PT"/>
          <w14:textOutline w14:w="0" w14:cap="flat" w14:cmpd="sng" w14:algn="ctr">
            <w14:noFill/>
            <w14:prstDash w14:val="solid"/>
            <w14:bevel/>
          </w14:textOutline>
        </w:rPr>
        <w:t>) X (</w:t>
      </w:r>
      <w:r w:rsidRPr="00DC44A5">
        <w:rPr>
          <w:rFonts w:ascii="Garamond" w:hAnsi="Garamond" w:cs="Times New Roman"/>
          <w:sz w:val="24"/>
          <w:szCs w:val="24"/>
          <w:u w:color="000000"/>
          <w:lang w:val="pt-PT"/>
          <w14:textOutline w14:w="0" w14:cap="flat" w14:cmpd="sng" w14:algn="ctr">
            <w14:noFill/>
            <w14:prstDash w14:val="solid"/>
            <w14:bevel/>
          </w14:textOutline>
        </w:rPr>
        <w:t>Percentual de Economia Garantida) X Consumo médio mensal (</w:t>
      </w:r>
      <w:r w:rsidRPr="00DC44A5">
        <w:rPr>
          <w:rFonts w:ascii="Garamond" w:hAnsi="Garamond" w:cs="Times New Roman"/>
          <w:sz w:val="24"/>
          <w:szCs w:val="24"/>
          <w:u w:color="000000"/>
          <w:lang w:val="pt-PT"/>
        </w:rPr>
        <w:t>kWh</w:t>
      </w:r>
      <w:r w:rsidRPr="00DC44A5">
        <w:rPr>
          <w:rFonts w:ascii="Garamond" w:hAnsi="Garamond" w:cs="Times New Roman"/>
          <w:sz w:val="24"/>
          <w:szCs w:val="24"/>
          <w:u w:color="000000"/>
          <w:lang w:val="pt-PT"/>
          <w14:textOutline w14:w="0" w14:cap="flat" w14:cmpd="sng" w14:algn="ctr">
            <w14:noFill/>
            <w14:prstDash w14:val="solid"/>
            <w14:bevel/>
          </w14:textOutline>
        </w:rPr>
        <w:t xml:space="preserve">), considerando o consumo médio informado na relação das unidades consumidoras. </w:t>
      </w:r>
    </w:p>
    <w:p w14:paraId="3F84DC2C" w14:textId="77777777" w:rsidR="006145D5" w:rsidRPr="00DC44A5" w:rsidRDefault="006145D5" w:rsidP="004B1884">
      <w:pPr>
        <w:pStyle w:val="PargrafodaLista"/>
        <w:tabs>
          <w:tab w:val="left" w:pos="426"/>
        </w:tabs>
        <w:spacing w:after="0" w:line="240" w:lineRule="auto"/>
        <w:rPr>
          <w:rFonts w:ascii="Garamond" w:hAnsi="Garamond"/>
          <w:sz w:val="24"/>
          <w:szCs w:val="24"/>
        </w:rPr>
      </w:pPr>
    </w:p>
    <w:p w14:paraId="66FF611E"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rPr>
        <w:t xml:space="preserve">1.5. </w:t>
      </w:r>
      <w:r w:rsidRPr="00DC44A5">
        <w:rPr>
          <w:rFonts w:ascii="Garamond" w:hAnsi="Garamond" w:cs="Times New Roman"/>
          <w:b/>
          <w:sz w:val="24"/>
          <w:szCs w:val="24"/>
          <w:u w:val="single"/>
        </w:rPr>
        <w:t>ESTIMATIVA DO DESCONTO</w:t>
      </w:r>
      <w:r w:rsidRPr="00DC44A5">
        <w:rPr>
          <w:rFonts w:ascii="Garamond" w:hAnsi="Garamond" w:cs="Times New Roman"/>
          <w:sz w:val="24"/>
          <w:szCs w:val="24"/>
        </w:rPr>
        <w:t>: Os descontos referenciais para os serviços de locação de minigeração distribuída de energia elétrica de fonte fotovoltaica, por meio do sistema de compensação de energia elétrica (SCEE), na modalidade geração compartilhada via consórcio de geração de energia, sobre os custos de fornecimento em vigor no ciclo de faturamento, composta e acrescida da bandeira tarifária e dos impostos vigentes (PIS/COFINS e ICMS) estão baseados nos valores decorrentes de estimativa de preço através de contratos similares bem como diretamente com</w:t>
      </w:r>
      <w:r w:rsidRPr="00DC44A5">
        <w:rPr>
          <w:rFonts w:ascii="Garamond" w:hAnsi="Garamond" w:cs="Times New Roman"/>
          <w:spacing w:val="40"/>
          <w:sz w:val="24"/>
          <w:szCs w:val="24"/>
        </w:rPr>
        <w:t xml:space="preserve"> </w:t>
      </w:r>
      <w:r w:rsidRPr="00DC44A5">
        <w:rPr>
          <w:rFonts w:ascii="Garamond" w:hAnsi="Garamond" w:cs="Times New Roman"/>
          <w:sz w:val="24"/>
          <w:szCs w:val="24"/>
        </w:rPr>
        <w:t>fornecedores, na forma dos incisos II e IV do §1º do artigo 23 da Lei Nacional nº 14.133/2021.</w:t>
      </w:r>
    </w:p>
    <w:p w14:paraId="6E3DB3A2" w14:textId="77777777" w:rsidR="006145D5" w:rsidRPr="00DC44A5" w:rsidRDefault="006145D5" w:rsidP="004B188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02131BB" w14:textId="77777777" w:rsidR="006145D5" w:rsidRPr="00DC44A5" w:rsidRDefault="006145D5" w:rsidP="004B188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1.7. O objeto desta contratação não se enquadra como sendo de bem de luxo, conforme Decreto Municipal nº 97, de 01 de março de 2023.</w:t>
      </w:r>
    </w:p>
    <w:p w14:paraId="247DB1B8" w14:textId="77777777" w:rsidR="006145D5" w:rsidRPr="00DC44A5" w:rsidRDefault="006145D5" w:rsidP="004B188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517B112" w14:textId="77777777" w:rsidR="006145D5" w:rsidRPr="00DC44A5" w:rsidRDefault="006145D5" w:rsidP="004B188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1.8. O prazo de vigência da contratação será de 01 (um ano), contados da assinatura do Instrumento de Contrato prorrogável por até 10 anos, na forma dos artigos 106 e 107 da Lei n° 14.133, de 2021.</w:t>
      </w:r>
    </w:p>
    <w:p w14:paraId="78F0AF1E" w14:textId="77777777" w:rsidR="006145D5" w:rsidRPr="00DC44A5" w:rsidRDefault="006145D5" w:rsidP="004B1884">
      <w:pPr>
        <w:pStyle w:val="Nivel2"/>
        <w:numPr>
          <w:ilvl w:val="0"/>
          <w:numId w:val="0"/>
        </w:numPr>
        <w:tabs>
          <w:tab w:val="left" w:pos="426"/>
          <w:tab w:val="left" w:pos="567"/>
        </w:tabs>
        <w:spacing w:before="0" w:after="0" w:line="240" w:lineRule="auto"/>
        <w:jc w:val="left"/>
        <w:rPr>
          <w:rFonts w:ascii="Garamond" w:hAnsi="Garamond" w:cs="Times New Roman"/>
          <w:color w:val="auto"/>
          <w:sz w:val="24"/>
          <w:szCs w:val="24"/>
        </w:rPr>
      </w:pPr>
    </w:p>
    <w:p w14:paraId="447AF8DA" w14:textId="77777777" w:rsidR="006145D5" w:rsidRPr="00DC44A5" w:rsidRDefault="006145D5" w:rsidP="004B188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1.9. O contrato oferece maior detalhamento das regras que serão aplicadas em relação à vigência da contratação.</w:t>
      </w:r>
    </w:p>
    <w:p w14:paraId="3A10CC6A" w14:textId="77777777" w:rsidR="00C92E02" w:rsidRPr="00DC44A5" w:rsidRDefault="00C92E02" w:rsidP="004B1884">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CA98CDA" w14:textId="77777777" w:rsidR="006145D5" w:rsidRPr="00DC44A5" w:rsidRDefault="006145D5" w:rsidP="004B1884">
      <w:pPr>
        <w:pStyle w:val="Nivel01"/>
        <w:numPr>
          <w:ilvl w:val="0"/>
          <w:numId w:val="0"/>
        </w:numPr>
        <w:tabs>
          <w:tab w:val="left" w:pos="284"/>
        </w:tabs>
        <w:spacing w:before="0"/>
        <w:rPr>
          <w:rFonts w:ascii="Garamond" w:hAnsi="Garamond" w:cs="Times New Roman"/>
          <w:sz w:val="24"/>
        </w:rPr>
      </w:pPr>
      <w:r w:rsidRPr="00DC44A5">
        <w:rPr>
          <w:rFonts w:ascii="Garamond" w:hAnsi="Garamond" w:cs="Times New Roman"/>
          <w:b w:val="0"/>
          <w:sz w:val="24"/>
          <w:u w:val="none"/>
        </w:rPr>
        <w:t xml:space="preserve">2. </w:t>
      </w:r>
      <w:r w:rsidRPr="00DC44A5">
        <w:rPr>
          <w:rFonts w:ascii="Garamond" w:hAnsi="Garamond" w:cs="Times New Roman"/>
          <w:sz w:val="24"/>
        </w:rPr>
        <w:t>FUNDAMENTAÇÃO E DESCRIÇÃO DA NECESSIDADE DA CONTRATAÇÃO</w:t>
      </w:r>
    </w:p>
    <w:p w14:paraId="4F8D4FE0" w14:textId="77777777" w:rsidR="006145D5" w:rsidRPr="00DC44A5" w:rsidRDefault="006145D5" w:rsidP="004B1884">
      <w:pPr>
        <w:tabs>
          <w:tab w:val="left" w:pos="567"/>
        </w:tabs>
        <w:spacing w:after="0" w:line="240" w:lineRule="auto"/>
        <w:rPr>
          <w:rFonts w:ascii="Garamond" w:hAnsi="Garamond"/>
          <w:sz w:val="24"/>
          <w:szCs w:val="24"/>
        </w:rPr>
      </w:pPr>
    </w:p>
    <w:p w14:paraId="7B3E258E"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color w:val="auto"/>
          <w:sz w:val="24"/>
          <w:szCs w:val="24"/>
        </w:rPr>
        <w:lastRenderedPageBreak/>
        <w:t>2.1. A</w:t>
      </w:r>
      <w:r w:rsidRPr="00DC44A5">
        <w:rPr>
          <w:rFonts w:ascii="Garamond" w:hAnsi="Garamond" w:cs="Times New Roman"/>
          <w:sz w:val="24"/>
          <w:szCs w:val="24"/>
          <w:u w:color="000000"/>
          <w:lang w:val="pt-PT"/>
        </w:rPr>
        <w:t xml:space="preserve"> Diante do atual cenário econômico brasileiro e as constantes alterações nas tarifas de energia elétrica e em face ao interesse público, torna-se necessário à abertura de processo licitatório para o objeto em questão, visando à redução de custos e prevenção para a garantia de sustentabilidade futura.</w:t>
      </w:r>
    </w:p>
    <w:p w14:paraId="1A33A8F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2.2. Deste modo, os gestores públicos devem ser capazes de prover-se dos melhores e mais modernos mecanismos e controles para auxílio no processo de tomada de decisão. A Administração deve ser o máximo possível eficiente e eficaz em suas ações, evitando quaisquer possibilidades de aplicação equivocada dos recursos públicos, ou o que seria ainda pior, não prestar ao cidadão o adequado atendimento, com presteza, eficiência, qualidade e eficácia.</w:t>
      </w:r>
    </w:p>
    <w:p w14:paraId="4AE66A58"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2.3. Uma inovação trazida por este sistema no qual a energia elétrica ativa é injetada por unidade consumidora com minigeração distribuída na rede da distribuidora local, cedida de empréstimo gratuito e posteriormente utilizada para compensar o consumo de energia elétrica ativa ou contabilizada como crédito de energia de unidades consumidoras participantes do sistema. (Incluído pela REN ANEEL 1.059, de 07.02.2023).</w:t>
      </w:r>
    </w:p>
    <w:p w14:paraId="048A7E8D"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eastAsia="Cambria" w:hAnsi="Garamond" w:cs="Times New Roman"/>
          <w:sz w:val="24"/>
          <w:szCs w:val="24"/>
          <w:u w:color="000000"/>
          <w:lang w:val="pt-PT"/>
          <w14:textOutline w14:w="0" w14:cap="flat" w14:cmpd="sng" w14:algn="ctr">
            <w14:noFill/>
            <w14:prstDash w14:val="solid"/>
            <w14:bevel/>
          </w14:textOutline>
        </w:rPr>
        <w:t>2.4. A modalidade de ades</w:t>
      </w:r>
      <w:r w:rsidRPr="00DC44A5">
        <w:rPr>
          <w:rFonts w:ascii="Garamond" w:hAnsi="Garamond" w:cs="Times New Roman"/>
          <w:sz w:val="24"/>
          <w:szCs w:val="24"/>
          <w:u w:color="000000"/>
          <w:lang w:val="pt-PT"/>
          <w14:textOutline w14:w="0" w14:cap="flat" w14:cmpd="sng" w14:algn="ctr">
            <w14:noFill/>
            <w14:prstDash w14:val="solid"/>
            <w14:bevel/>
          </w14:textOutline>
        </w:rPr>
        <w:t>ão a este sistema de injeção ou compensação gerará uma economia às Prefeituras de modo que não importará em nenhum investimento ou quaisquer custos para obter-se este benefício. Logo, conclui-se que, esta modalidade é vantajosa para toda a municipalidade, pois os recursos economizados poderão ser revertidos à sociedade.</w:t>
      </w:r>
    </w:p>
    <w:p w14:paraId="50258CC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2.5. Cumpre destacar que o próprio Tribunal de Contas da União, por meio do Acórdão nº 1056/2017 – TCU/Plenário, determinou que a Administração Pública Federal implemente iniciativas voltadas às práticas sustentáveis que redundem na preservação do meio ambiente; na mesma esteira, é mister que a Administração Pública Municipal tenha atitudes semelhantes com vista aos objetivos propostos.</w:t>
      </w:r>
    </w:p>
    <w:p w14:paraId="4B95EEC1"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 xml:space="preserve">2.6. Posto isto </w:t>
      </w:r>
      <w:r w:rsidRPr="00DC44A5">
        <w:rPr>
          <w:rFonts w:ascii="Garamond" w:hAnsi="Garamond" w:cs="Times New Roman"/>
          <w:sz w:val="24"/>
          <w:szCs w:val="24"/>
        </w:rPr>
        <w:t>o município ganha expertise ao contratar uma ENTIDADE especializada em gerenciar os créditos excedentes de suas usinas e proporcionará aos seus servidores e munícipes beneficiários uma economia financeira, o que incentivará um melhor desempenho em suas atividades e consequentemente trará uma melhoria para toda sociedade local.</w:t>
      </w:r>
    </w:p>
    <w:p w14:paraId="51F53AC1" w14:textId="77777777" w:rsidR="006145D5" w:rsidRPr="00DC44A5" w:rsidRDefault="006145D5" w:rsidP="004B1884">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47DBD362" w14:textId="77777777" w:rsidR="006145D5" w:rsidRPr="00DC44A5" w:rsidRDefault="006145D5" w:rsidP="004B1884">
      <w:pPr>
        <w:pStyle w:val="Nivel01"/>
        <w:numPr>
          <w:ilvl w:val="0"/>
          <w:numId w:val="0"/>
        </w:numPr>
        <w:tabs>
          <w:tab w:val="left" w:pos="284"/>
        </w:tabs>
        <w:spacing w:before="0"/>
        <w:rPr>
          <w:rFonts w:ascii="Garamond" w:hAnsi="Garamond" w:cs="Times New Roman"/>
          <w:sz w:val="24"/>
        </w:rPr>
      </w:pPr>
      <w:r w:rsidRPr="00DC44A5">
        <w:rPr>
          <w:rFonts w:ascii="Garamond" w:hAnsi="Garamond" w:cs="Times New Roman"/>
          <w:sz w:val="24"/>
        </w:rPr>
        <w:t xml:space="preserve">3. DESCRIÇÃO DA SOLUÇÃO COMO UM TODO </w:t>
      </w:r>
    </w:p>
    <w:p w14:paraId="57492533" w14:textId="77777777" w:rsidR="006145D5" w:rsidRPr="00DC44A5" w:rsidRDefault="006145D5" w:rsidP="004B1884">
      <w:pPr>
        <w:tabs>
          <w:tab w:val="left" w:pos="426"/>
          <w:tab w:val="left" w:pos="567"/>
        </w:tabs>
        <w:spacing w:after="0" w:line="240" w:lineRule="auto"/>
        <w:rPr>
          <w:rFonts w:ascii="Garamond" w:hAnsi="Garamond"/>
          <w:sz w:val="24"/>
          <w:szCs w:val="24"/>
        </w:rPr>
      </w:pPr>
    </w:p>
    <w:p w14:paraId="2C25041F"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rPr>
        <w:t>3.1. A CONTRATADA deverá disponibilizar os serviços de locação de minigeração distribuída de energia elétrica de fonte fotovoltaica, por meio do sistema de compensação de energia elétrica (SCEE), na modalidade geração compartilhada via consórcio de geração de energia, EM CONDIÇÕES DE PRONTA E PLENA OPERAÇÃO, e deverá fornecer o MAIOR DESCONTO sobre os custos de fornecimento em vigor no ciclo de faturamento, composta e acrescida da bandeira tarifária e dos impostos vigentes (PIS/COFINS e ICMS), esses últimos relativos a cada unidade consumidora DADOS DO ENTE MUNICIPAL sem necessidade de exclusividade na utilização da planta geradora, podendo ocorrer o compartilhamento, conforme Lei 14.300/2022 e Resolução Normativa ANEEL nº 1000/2021 e nº 1.059/2023.</w:t>
      </w:r>
    </w:p>
    <w:p w14:paraId="231BF700"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3.2. Compreendem-se por Minigeração distribuída: central geradora de energia elétrica que utilize fontes renováveis ou, conforme Resolução Normativa nº 1.031, de 26 de julho de 2022, de cogeração qualificada, conectada à rede de distribuição de energia elétrica por meio de unidade consumidora.</w:t>
      </w:r>
    </w:p>
    <w:p w14:paraId="02DF7765"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3.3. Compreendem-se por Sistema de Compensação de Energia Elétrica - SCEE: sistema no qual a energia elétrica ativa é injetada por unidade consumidora com microgeração ou minigeração distribuída na rede da distribuidora local, cedida a título de empréstimo gratuito e posteriormente utilizada para compensar o consumo de energia elétrica ativa ou contabilizada como crédito de energia de unidades consumidoras participantes do sistema. (Incluído pela REN ANEEL 1.059, de 07.02.2023)</w:t>
      </w:r>
    </w:p>
    <w:p w14:paraId="51F4209A"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 xml:space="preserve">3.4. Compreendem-se por geração compartilhada: modalidade de participação no SCEE caracterizada pela reunião de consumidores, por meio de consórcio (energia), cooperativa, </w:t>
      </w:r>
      <w:r w:rsidRPr="00DC44A5">
        <w:rPr>
          <w:rFonts w:ascii="Garamond" w:hAnsi="Garamond" w:cs="Times New Roman"/>
          <w:sz w:val="24"/>
          <w:szCs w:val="24"/>
          <w:u w:color="000000"/>
          <w:lang w:val="pt-PT"/>
          <w14:textOutline w14:w="0" w14:cap="flat" w14:cmpd="sng" w14:algn="ctr">
            <w14:noFill/>
            <w14:prstDash w14:val="solid"/>
            <w14:bevel/>
          </w14:textOutline>
        </w:rPr>
        <w:lastRenderedPageBreak/>
        <w:t>condomínio civil voluntário ou edilício, ou qualquer outra forma de associação civil instituída para esse fim, composta por pessoas físicas ou jurídicas que possuam unidade consumidora com microgeração ou minigeração distribuída; (Incluído pela REN ANEEL 1.059, de 07.02.2023).</w:t>
      </w:r>
    </w:p>
    <w:p w14:paraId="1D9395A8"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3.5. Compreendem-se por Sistema de Geração Distribuída (SGD), todos os equipamentos, periféricos e acessórios necessários para a gera</w:t>
      </w:r>
      <w:r w:rsidRPr="00DC44A5">
        <w:rPr>
          <w:rFonts w:ascii="Garamond" w:hAnsi="Garamond" w:cs="Times New Roman"/>
          <w:color w:val="auto"/>
          <w:sz w:val="24"/>
          <w:szCs w:val="24"/>
          <w:u w:color="000000"/>
          <w:lang w:val="pt-PT"/>
          <w14:textOutline w14:w="0" w14:cap="flat" w14:cmpd="sng" w14:algn="ctr">
            <w14:noFill/>
            <w14:prstDash w14:val="solid"/>
            <w14:bevel/>
          </w14:textOutline>
        </w:rPr>
        <w:t>ção de energia elétrica pela Central Geradora, em condições de pronta e plena operação, o imóvel onde será instalado o sistema, os serviços de operação e manutenção, a conexão ao sistema de distribuição da concessionária local e os serviços de gerenciamento e monitoramento do SGD.</w:t>
      </w:r>
    </w:p>
    <w:p w14:paraId="41E1131E"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u w:color="000000"/>
          <w:lang w:val="pt-PT"/>
        </w:rPr>
      </w:pPr>
      <w:r w:rsidRPr="00DC44A5">
        <w:rPr>
          <w:rFonts w:ascii="Garamond" w:hAnsi="Garamond" w:cs="Times New Roman"/>
          <w:color w:val="auto"/>
          <w:sz w:val="24"/>
          <w:szCs w:val="24"/>
          <w:u w:color="000000"/>
          <w:lang w:val="pt-PT"/>
          <w14:textOutline w14:w="0" w14:cap="flat" w14:cmpd="sng" w14:algn="ctr">
            <w14:noFill/>
            <w14:prstDash w14:val="solid"/>
            <w14:bevel/>
          </w14:textOutline>
        </w:rPr>
        <w:t>3.6. O SGD deverá ter capacidade para geração suficiente, para fins de cadastramento no sistema de compensação de energia elétrica, sem necessidade de exclusividade na utilização da planta geradora.</w:t>
      </w:r>
    </w:p>
    <w:p w14:paraId="72A72B81"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u w:color="000000"/>
          <w:lang w:val="pt-PT"/>
        </w:rPr>
      </w:pPr>
      <w:r w:rsidRPr="00DC44A5">
        <w:rPr>
          <w:rFonts w:ascii="Garamond" w:hAnsi="Garamond" w:cs="Times New Roman"/>
          <w:color w:val="auto"/>
          <w:sz w:val="24"/>
          <w:szCs w:val="24"/>
          <w:u w:color="000000"/>
          <w:lang w:val="pt-PT"/>
          <w14:textOutline w14:w="0" w14:cap="flat" w14:cmpd="sng" w14:algn="ctr">
            <w14:noFill/>
            <w14:prstDash w14:val="solid"/>
            <w14:bevel/>
          </w14:textOutline>
        </w:rPr>
        <w:t>3.7. Para fins de compensação, a CONTRATADA deverá disponibilizar a energia ativa injetada no sistema de distribuição da CEMIG.</w:t>
      </w:r>
    </w:p>
    <w:p w14:paraId="123CEA41"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u w:color="000000"/>
          <w:lang w:val="pt-PT"/>
        </w:rPr>
      </w:pPr>
      <w:r w:rsidRPr="00DC44A5">
        <w:rPr>
          <w:rFonts w:ascii="Garamond" w:hAnsi="Garamond" w:cs="Times New Roman"/>
          <w:color w:val="auto"/>
          <w:sz w:val="24"/>
          <w:szCs w:val="24"/>
          <w:u w:color="000000"/>
          <w:lang w:val="pt-PT"/>
          <w14:textOutline w14:w="0" w14:cap="flat" w14:cmpd="sng" w14:algn="ctr">
            <w14:noFill/>
            <w14:prstDash w14:val="solid"/>
            <w14:bevel/>
          </w14:textOutline>
        </w:rPr>
        <w:t>3.8. A manutenção e operação do SGD serão de responsabilidade exclusiva da CONTRATADA, que deverá assumir todas as atividades e despesas de O&amp;M (organização e manutenção) necessárias para o perfeito desempenho e integridade operacional dos equipamentos que compõe o SGD.</w:t>
      </w:r>
    </w:p>
    <w:p w14:paraId="45F372CA"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color w:val="auto"/>
          <w:sz w:val="24"/>
          <w:szCs w:val="24"/>
          <w:u w:color="000000"/>
          <w:lang w:val="pt-PT"/>
          <w14:textOutline w14:w="0" w14:cap="flat" w14:cmpd="sng" w14:algn="ctr">
            <w14:noFill/>
            <w14:prstDash w14:val="solid"/>
            <w14:bevel/>
          </w14:textOutline>
        </w:rPr>
        <w:t>3.9. Os serviços deverão ser prestados direta</w:t>
      </w:r>
      <w:r w:rsidRPr="00DC44A5">
        <w:rPr>
          <w:rFonts w:ascii="Garamond" w:hAnsi="Garamond" w:cs="Times New Roman"/>
          <w:sz w:val="24"/>
          <w:szCs w:val="24"/>
          <w:u w:color="000000"/>
          <w:lang w:val="pt-PT"/>
          <w14:textOutline w14:w="0" w14:cap="flat" w14:cmpd="sng" w14:algn="ctr">
            <w14:noFill/>
            <w14:prstDash w14:val="solid"/>
            <w14:bevel/>
          </w14:textOutline>
        </w:rPr>
        <w:t>mente pela CONTRATADA, vedada à cessão ou a transferência total ou parcial, exceto para os serviços de manutenção e operação do SGD, que será permitida a subcontratação, desde que previamente autorizado pelo ENTE MUNICIPAL.</w:t>
      </w:r>
    </w:p>
    <w:p w14:paraId="27878B8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3.10. A proposta de implementação de geração distribuída, através de minigeração distribuída de energia elétrica de fonte fotovoltaica, por meio do sistema de compensação de energia elétrica (SCEE), na modalidade geração compartilhada via consórcio de geração de energia se destaca como a solução mais vantajosa para os municípios consorciados, oferecendo uma série de benefícios econômicos, sociais e ambientais a longo prazo. Essa iniciativa permitirá aos municípios reduzir seus custos com energia elétrica de maneira sustentável, impulsionando o desenvolvimento local e contribuindo significativamente para a preservação do meio ambiente.</w:t>
      </w:r>
    </w:p>
    <w:p w14:paraId="16013D5F" w14:textId="77777777" w:rsidR="006145D5" w:rsidRPr="00DC44A5" w:rsidRDefault="006145D5" w:rsidP="004B1884">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489C323D" w14:textId="77777777" w:rsidR="006145D5" w:rsidRPr="00DC44A5" w:rsidRDefault="006145D5" w:rsidP="004B1884">
      <w:pPr>
        <w:pStyle w:val="Nivel01"/>
        <w:numPr>
          <w:ilvl w:val="0"/>
          <w:numId w:val="0"/>
        </w:numPr>
        <w:tabs>
          <w:tab w:val="clear" w:pos="567"/>
          <w:tab w:val="left" w:pos="284"/>
        </w:tabs>
        <w:spacing w:before="0"/>
        <w:rPr>
          <w:rFonts w:ascii="Garamond" w:hAnsi="Garamond" w:cs="Times New Roman"/>
          <w:sz w:val="24"/>
        </w:rPr>
      </w:pPr>
      <w:r w:rsidRPr="00DC44A5">
        <w:rPr>
          <w:rFonts w:ascii="Garamond" w:hAnsi="Garamond" w:cs="Times New Roman"/>
          <w:sz w:val="24"/>
        </w:rPr>
        <w:t>4. REQUISITOS DA CONTRATAÇÃO</w:t>
      </w:r>
    </w:p>
    <w:p w14:paraId="2B402800" w14:textId="77777777" w:rsidR="006145D5" w:rsidRPr="00DC44A5" w:rsidRDefault="006145D5" w:rsidP="004B1884">
      <w:pPr>
        <w:tabs>
          <w:tab w:val="left" w:pos="284"/>
          <w:tab w:val="left" w:pos="567"/>
        </w:tabs>
        <w:spacing w:after="0" w:line="240" w:lineRule="auto"/>
        <w:rPr>
          <w:rFonts w:ascii="Garamond" w:hAnsi="Garamond"/>
          <w:sz w:val="24"/>
          <w:szCs w:val="24"/>
        </w:rPr>
      </w:pPr>
    </w:p>
    <w:p w14:paraId="574B59A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rPr>
        <w:t>4.1. Para a contratação de serviços de locação de minigeração distribuída de energia elétrica de fonte fotovoltaica, por meio do sistema de compensação de energia elétrica (SCEE), na modalidade geração compartilhada via consórcio de geração de energia é fundamental estabelecer requisitos claros para garantir a eficácia e segurança:</w:t>
      </w:r>
    </w:p>
    <w:p w14:paraId="00BBF4E1"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p>
    <w:p w14:paraId="45AE039A"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b/>
          <w:sz w:val="24"/>
          <w:szCs w:val="24"/>
          <w:u w:color="000000"/>
          <w:lang w:val="pt-PT"/>
          <w14:textOutline w14:w="0" w14:cap="flat" w14:cmpd="sng" w14:algn="ctr">
            <w14:noFill/>
            <w14:prstDash w14:val="solid"/>
            <w14:bevel/>
          </w14:textOutline>
        </w:rPr>
      </w:pPr>
      <w:r w:rsidRPr="00DC44A5">
        <w:rPr>
          <w:rFonts w:ascii="Garamond" w:hAnsi="Garamond" w:cs="Times New Roman"/>
          <w:b/>
          <w:sz w:val="24"/>
          <w:szCs w:val="24"/>
          <w:u w:color="000000"/>
          <w:lang w:val="pt-PT"/>
          <w14:textOutline w14:w="0" w14:cap="flat" w14:cmpd="sng" w14:algn="ctr">
            <w14:noFill/>
            <w14:prstDash w14:val="solid"/>
            <w14:bevel/>
          </w14:textOutline>
        </w:rPr>
        <w:t>4.1.1. Modalidade de Licitação</w:t>
      </w:r>
    </w:p>
    <w:p w14:paraId="3FCCF6B3" w14:textId="77777777" w:rsidR="006145D5" w:rsidRPr="00DC44A5" w:rsidRDefault="006145D5" w:rsidP="004B1884">
      <w:pPr>
        <w:pStyle w:val="Padro0"/>
        <w:widowControl w:val="0"/>
        <w:tabs>
          <w:tab w:val="left" w:pos="567"/>
        </w:tabs>
        <w:spacing w:before="0" w:line="240" w:lineRule="auto"/>
        <w:jc w:val="both"/>
        <w:rPr>
          <w:rFonts w:ascii="Garamond" w:hAnsi="Garamond" w:cs="Times New Roman"/>
          <w:u w:color="000000"/>
          <w:lang w:val="pt-PT"/>
        </w:rPr>
      </w:pPr>
      <w:r w:rsidRPr="00DC44A5">
        <w:rPr>
          <w:rFonts w:ascii="Garamond" w:hAnsi="Garamond" w:cs="Times New Roman"/>
          <w:u w:color="000000"/>
          <w:lang w:val="pt-PT"/>
        </w:rPr>
        <w:t>A aquisição dos serviços deverá ocorrer por meio de processo de licitação, de acordo com as modalidades previstas na Lei Federal N° 14.133/2021, podendo ser através de Pregão na forma eletrônica. Os serviços do objeto deste ETP classificam-se como continuados, devendo ser estendidos além de um exercício financeiro, tendo em vista que a sua interrupção pode comprometer o cumprimento de obrigações legais dos municípios consorciados.</w:t>
      </w:r>
    </w:p>
    <w:p w14:paraId="35210878"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p>
    <w:p w14:paraId="4F4EBC75"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b/>
          <w:sz w:val="24"/>
          <w:szCs w:val="24"/>
          <w:u w:color="000000"/>
          <w:lang w:val="pt-PT"/>
          <w14:textOutline w14:w="0" w14:cap="flat" w14:cmpd="sng" w14:algn="ctr">
            <w14:noFill/>
            <w14:prstDash w14:val="solid"/>
            <w14:bevel/>
          </w14:textOutline>
        </w:rPr>
      </w:pPr>
      <w:r w:rsidRPr="00DC44A5">
        <w:rPr>
          <w:rFonts w:ascii="Garamond" w:hAnsi="Garamond" w:cs="Times New Roman"/>
          <w:b/>
          <w:sz w:val="24"/>
          <w:szCs w:val="24"/>
          <w:u w:color="000000"/>
          <w:lang w:val="pt-PT"/>
          <w14:textOutline w14:w="0" w14:cap="flat" w14:cmpd="sng" w14:algn="ctr">
            <w14:noFill/>
            <w14:prstDash w14:val="solid"/>
            <w14:bevel/>
          </w14:textOutline>
        </w:rPr>
        <w:t>4.1.2. Critérios de Avaliação</w:t>
      </w:r>
    </w:p>
    <w:p w14:paraId="1AA0BEAE" w14:textId="77777777" w:rsidR="006145D5" w:rsidRPr="00DC44A5" w:rsidRDefault="006145D5" w:rsidP="004B1884">
      <w:pPr>
        <w:pStyle w:val="Padro0"/>
        <w:widowControl w:val="0"/>
        <w:tabs>
          <w:tab w:val="left" w:pos="567"/>
        </w:tabs>
        <w:spacing w:before="0" w:line="240" w:lineRule="auto"/>
        <w:jc w:val="both"/>
        <w:rPr>
          <w:rFonts w:ascii="Garamond" w:hAnsi="Garamond" w:cs="Times New Roman"/>
          <w:u w:color="000000"/>
          <w:lang w:val="pt-PT"/>
        </w:rPr>
      </w:pPr>
      <w:r w:rsidRPr="00DC44A5">
        <w:rPr>
          <w:rFonts w:ascii="Garamond" w:hAnsi="Garamond" w:cs="Times New Roman"/>
          <w:u w:color="000000"/>
          <w:lang w:val="pt-PT"/>
        </w:rPr>
        <w:t xml:space="preserve">A avaliação das propostas dos licitantes será baseada no critério de "maior desconto", considerando a experiência e capacidade técnica da </w:t>
      </w:r>
      <w:r w:rsidRPr="00DC44A5">
        <w:rPr>
          <w:rFonts w:ascii="Garamond" w:hAnsi="Garamond" w:cs="Times New Roman"/>
        </w:rPr>
        <w:t>ENTIDADE</w:t>
      </w:r>
      <w:r w:rsidRPr="00DC44A5">
        <w:rPr>
          <w:rFonts w:ascii="Garamond" w:hAnsi="Garamond" w:cs="Times New Roman"/>
          <w:u w:color="000000"/>
          <w:lang w:val="pt-PT"/>
        </w:rPr>
        <w:t xml:space="preserve"> na realização dos serviços, bem como a proposta de preços apresentada.</w:t>
      </w:r>
    </w:p>
    <w:p w14:paraId="23BFDB73"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p>
    <w:p w14:paraId="12529423" w14:textId="77777777" w:rsidR="006145D5" w:rsidRPr="00DC44A5" w:rsidRDefault="006145D5" w:rsidP="004B1884">
      <w:pPr>
        <w:pStyle w:val="Nivel3"/>
        <w:numPr>
          <w:ilvl w:val="0"/>
          <w:numId w:val="0"/>
        </w:numPr>
        <w:spacing w:before="0" w:after="0" w:line="240" w:lineRule="auto"/>
        <w:rPr>
          <w:rFonts w:ascii="Garamond" w:hAnsi="Garamond" w:cs="Times New Roman"/>
          <w:b/>
          <w:sz w:val="24"/>
          <w:szCs w:val="24"/>
          <w:u w:color="000000"/>
          <w:lang w:val="pt-PT"/>
        </w:rPr>
      </w:pPr>
      <w:r w:rsidRPr="00DC44A5">
        <w:rPr>
          <w:rFonts w:ascii="Garamond" w:hAnsi="Garamond" w:cs="Times New Roman"/>
          <w:b/>
          <w:sz w:val="24"/>
          <w:szCs w:val="24"/>
          <w:u w:color="000000"/>
          <w:lang w:val="pt-PT"/>
        </w:rPr>
        <w:t>4.1.3. Cronograma de Execução</w:t>
      </w:r>
    </w:p>
    <w:p w14:paraId="0509AF87" w14:textId="77777777" w:rsidR="006145D5" w:rsidRPr="00DC44A5" w:rsidRDefault="006145D5" w:rsidP="004B1884">
      <w:pPr>
        <w:pStyle w:val="Padro0"/>
        <w:widowControl w:val="0"/>
        <w:tabs>
          <w:tab w:val="left" w:pos="567"/>
        </w:tabs>
        <w:spacing w:before="0" w:line="240" w:lineRule="auto"/>
        <w:jc w:val="both"/>
        <w:rPr>
          <w:rFonts w:ascii="Garamond" w:hAnsi="Garamond" w:cs="Times New Roman"/>
          <w:u w:color="000000"/>
          <w:lang w:val="pt-PT"/>
        </w:rPr>
      </w:pPr>
      <w:r w:rsidRPr="00DC44A5">
        <w:rPr>
          <w:rFonts w:ascii="Garamond" w:hAnsi="Garamond" w:cs="Times New Roman"/>
          <w:u w:color="000000"/>
          <w:lang w:val="pt-PT"/>
        </w:rPr>
        <w:t>A empresa vencedora do certame após a efetiva contratação pelo município deverá propor Cronograma de execução detalhado que indique as datas de início e conclusão de cada fase dos serviços, garantindo a mínima interferência nas atividades cotidianas do ENTE MUNICIPAL.</w:t>
      </w:r>
    </w:p>
    <w:p w14:paraId="5F9F72FB"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p>
    <w:p w14:paraId="030AF615"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b/>
          <w:sz w:val="24"/>
          <w:szCs w:val="24"/>
          <w:u w:color="000000"/>
          <w:lang w:val="pt-PT"/>
          <w14:textOutline w14:w="0" w14:cap="flat" w14:cmpd="sng" w14:algn="ctr">
            <w14:noFill/>
            <w14:prstDash w14:val="solid"/>
            <w14:bevel/>
          </w14:textOutline>
        </w:rPr>
      </w:pPr>
      <w:r w:rsidRPr="00DC44A5">
        <w:rPr>
          <w:rFonts w:ascii="Garamond" w:hAnsi="Garamond" w:cs="Times New Roman"/>
          <w:b/>
          <w:sz w:val="24"/>
          <w:szCs w:val="24"/>
          <w:u w:color="000000"/>
          <w:lang w:val="pt-PT"/>
          <w14:textOutline w14:w="0" w14:cap="flat" w14:cmpd="sng" w14:algn="ctr">
            <w14:noFill/>
            <w14:prstDash w14:val="solid"/>
            <w14:bevel/>
          </w14:textOutline>
        </w:rPr>
        <w:lastRenderedPageBreak/>
        <w:t>4.1.4. Plano de Emergência e Contingência</w:t>
      </w:r>
    </w:p>
    <w:p w14:paraId="568F3083"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r w:rsidRPr="00DC44A5">
        <w:rPr>
          <w:rFonts w:ascii="Garamond" w:hAnsi="Garamond" w:cs="Times New Roman"/>
          <w:u w:color="000000"/>
          <w:lang w:val="pt-PT"/>
        </w:rPr>
        <w:t>Elaboração de um plano de emergência que descreva procedimentos a serem seguidos em caso de situações não previstas durante a execução dos serviços, assegurando uma resposta rápida e eficiente.</w:t>
      </w:r>
    </w:p>
    <w:p w14:paraId="4E44E3DD"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p>
    <w:p w14:paraId="43E670B3"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b/>
          <w:sz w:val="24"/>
          <w:szCs w:val="24"/>
          <w:u w:color="000000"/>
          <w:lang w:val="pt-PT"/>
          <w14:textOutline w14:w="0" w14:cap="flat" w14:cmpd="sng" w14:algn="ctr">
            <w14:noFill/>
            <w14:prstDash w14:val="solid"/>
            <w14:bevel/>
          </w14:textOutline>
        </w:rPr>
      </w:pPr>
      <w:r w:rsidRPr="00DC44A5">
        <w:rPr>
          <w:rFonts w:ascii="Garamond" w:hAnsi="Garamond" w:cs="Times New Roman"/>
          <w:b/>
          <w:sz w:val="24"/>
          <w:szCs w:val="24"/>
          <w:u w:color="000000"/>
          <w:lang w:val="pt-PT"/>
          <w14:textOutline w14:w="0" w14:cap="flat" w14:cmpd="sng" w14:algn="ctr">
            <w14:noFill/>
            <w14:prstDash w14:val="solid"/>
            <w14:bevel/>
          </w14:textOutline>
        </w:rPr>
        <w:t>4.1.5. Relatórios Técnicos e de Monitoramento</w:t>
      </w:r>
    </w:p>
    <w:p w14:paraId="7A7E4D94"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r w:rsidRPr="00DC44A5">
        <w:rPr>
          <w:rFonts w:ascii="Garamond" w:hAnsi="Garamond" w:cs="Times New Roman"/>
          <w:u w:color="000000"/>
          <w:lang w:val="pt-PT"/>
        </w:rPr>
        <w:t>Submissão de relatórios técnicos detalhados antes, durante e após a prestação dos serviços, incluindo resultados de monitoramento e avaliação da eficácia das ações tomadas.</w:t>
      </w:r>
    </w:p>
    <w:p w14:paraId="5A731CB4"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b/>
          <w:u w:color="000000"/>
          <w:lang w:val="pt-PT"/>
        </w:rPr>
      </w:pPr>
    </w:p>
    <w:p w14:paraId="0D20FBA3"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b/>
          <w:sz w:val="24"/>
          <w:szCs w:val="24"/>
          <w:u w:color="000000"/>
          <w:lang w:val="pt-PT"/>
          <w14:textOutline w14:w="0" w14:cap="flat" w14:cmpd="sng" w14:algn="ctr">
            <w14:noFill/>
            <w14:prstDash w14:val="solid"/>
            <w14:bevel/>
          </w14:textOutline>
        </w:rPr>
      </w:pPr>
      <w:r w:rsidRPr="00DC44A5">
        <w:rPr>
          <w:rFonts w:ascii="Garamond" w:hAnsi="Garamond" w:cs="Times New Roman"/>
          <w:b/>
          <w:sz w:val="24"/>
          <w:szCs w:val="24"/>
          <w:u w:color="000000"/>
          <w:lang w:val="pt-PT"/>
          <w14:textOutline w14:w="0" w14:cap="flat" w14:cmpd="sng" w14:algn="ctr">
            <w14:noFill/>
            <w14:prstDash w14:val="solid"/>
            <w14:bevel/>
          </w14:textOutline>
        </w:rPr>
        <w:t>4.1.6. Garantias</w:t>
      </w:r>
    </w:p>
    <w:p w14:paraId="45625250" w14:textId="77777777" w:rsidR="006145D5" w:rsidRPr="00DC44A5" w:rsidRDefault="006145D5" w:rsidP="004B1884">
      <w:pPr>
        <w:widowControl w:val="0"/>
        <w:pBdr>
          <w:top w:val="nil"/>
          <w:left w:val="nil"/>
          <w:bottom w:val="nil"/>
          <w:right w:val="nil"/>
          <w:between w:val="nil"/>
          <w:bar w:val="nil"/>
        </w:pBdr>
        <w:tabs>
          <w:tab w:val="left" w:pos="284"/>
          <w:tab w:val="left" w:pos="567"/>
          <w:tab w:val="left" w:pos="1400"/>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a) </w:t>
      </w:r>
      <w:r w:rsidRPr="00DC44A5">
        <w:rPr>
          <w:rFonts w:ascii="Garamond" w:hAnsi="Garamond"/>
          <w:b/>
          <w:color w:val="000000"/>
          <w:sz w:val="24"/>
          <w:szCs w:val="24"/>
          <w:u w:color="000000"/>
          <w:lang w:val="pt-PT"/>
          <w14:textOutline w14:w="0" w14:cap="flat" w14:cmpd="sng" w14:algn="ctr">
            <w14:noFill/>
            <w14:prstDash w14:val="solid"/>
            <w14:bevel/>
          </w14:textOutline>
        </w:rPr>
        <w:t>Garantia de Desempenho</w:t>
      </w:r>
      <w:r w:rsidRPr="00DC44A5">
        <w:rPr>
          <w:rFonts w:ascii="Garamond" w:hAnsi="Garamond"/>
          <w:color w:val="000000"/>
          <w:sz w:val="24"/>
          <w:szCs w:val="24"/>
          <w:u w:color="000000"/>
          <w:lang w:val="pt-PT"/>
          <w14:textOutline w14:w="0" w14:cap="flat" w14:cmpd="sng" w14:algn="ctr">
            <w14:noFill/>
            <w14:prstDash w14:val="solid"/>
            <w14:bevel/>
          </w14:textOutline>
        </w:rPr>
        <w:t xml:space="preserve">: A </w:t>
      </w:r>
      <w:r w:rsidRPr="00DC44A5">
        <w:rPr>
          <w:rFonts w:ascii="Garamond" w:hAnsi="Garamond"/>
          <w:sz w:val="24"/>
          <w:szCs w:val="24"/>
        </w:rPr>
        <w:t>ENTIDADE</w:t>
      </w:r>
      <w:r w:rsidRPr="00DC44A5">
        <w:rPr>
          <w:rFonts w:ascii="Garamond" w:hAnsi="Garamond"/>
          <w:color w:val="000000"/>
          <w:sz w:val="24"/>
          <w:szCs w:val="24"/>
          <w:u w:color="000000"/>
          <w:lang w:val="pt-PT"/>
          <w14:textOutline w14:w="0" w14:cap="flat" w14:cmpd="sng" w14:algn="ctr">
            <w14:noFill/>
            <w14:prstDash w14:val="solid"/>
            <w14:bevel/>
          </w14:textOutline>
        </w:rPr>
        <w:t xml:space="preserve"> contratada deverá assegurar desempenho dos serviços de locação de minigeração distribuída de energia elétrica de fonte fotovoltaica, por meio do sistema de compensação de energia elétrica (SCEE), na modalidade geração compartilhada via consórcio de geração de energia minigeração distribuída de energia fotovoltaica para que cumpra com os requisitos estabelecidos na Lei 14.300/2022 e nas resoluções normativas da ANEEL.</w:t>
      </w:r>
    </w:p>
    <w:p w14:paraId="67FCA672" w14:textId="77777777" w:rsidR="006145D5" w:rsidRPr="00DC44A5" w:rsidRDefault="006145D5" w:rsidP="004B1884">
      <w:pPr>
        <w:widowControl w:val="0"/>
        <w:pBdr>
          <w:top w:val="nil"/>
          <w:left w:val="nil"/>
          <w:bottom w:val="nil"/>
          <w:right w:val="nil"/>
          <w:between w:val="nil"/>
          <w:bar w:val="nil"/>
        </w:pBdr>
        <w:tabs>
          <w:tab w:val="left" w:pos="284"/>
          <w:tab w:val="left" w:pos="567"/>
          <w:tab w:val="left" w:pos="1400"/>
        </w:tabs>
        <w:spacing w:after="0" w:line="240" w:lineRule="auto"/>
        <w:jc w:val="both"/>
        <w:rPr>
          <w:rFonts w:ascii="Garamond" w:hAnsi="Garamond"/>
          <w:color w:val="000000"/>
          <w:sz w:val="24"/>
          <w:szCs w:val="24"/>
          <w:highlight w:val="cyan"/>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b) </w:t>
      </w:r>
      <w:r w:rsidRPr="00DC44A5">
        <w:rPr>
          <w:rFonts w:ascii="Garamond" w:hAnsi="Garamond"/>
          <w:b/>
          <w:color w:val="000000"/>
          <w:sz w:val="24"/>
          <w:szCs w:val="24"/>
          <w:u w:color="000000"/>
          <w:lang w:val="pt-PT"/>
          <w14:textOutline w14:w="0" w14:cap="flat" w14:cmpd="sng" w14:algn="ctr">
            <w14:noFill/>
            <w14:prstDash w14:val="solid"/>
            <w14:bevel/>
          </w14:textOutline>
        </w:rPr>
        <w:t>Garantia de Funcionamento</w:t>
      </w:r>
      <w:r w:rsidRPr="00DC44A5">
        <w:rPr>
          <w:rFonts w:ascii="Garamond" w:hAnsi="Garamond"/>
          <w:color w:val="000000"/>
          <w:sz w:val="24"/>
          <w:szCs w:val="24"/>
          <w:u w:color="000000"/>
          <w:lang w:val="pt-PT"/>
          <w14:textOutline w14:w="0" w14:cap="flat" w14:cmpd="sng" w14:algn="ctr">
            <w14:noFill/>
            <w14:prstDash w14:val="solid"/>
            <w14:bevel/>
          </w14:textOutline>
        </w:rPr>
        <w:t>: Garantia de que os sistemas de geração de energia fotovoltaica estejam em CONDIÇÕES DE PRONTA E PLENA OPERAÇÃO, com potência mínima devidamente instalada.</w:t>
      </w:r>
    </w:p>
    <w:p w14:paraId="628A4605" w14:textId="77777777" w:rsidR="006145D5" w:rsidRPr="00DC44A5" w:rsidRDefault="006145D5" w:rsidP="004B1884">
      <w:pPr>
        <w:widowControl w:val="0"/>
        <w:pBdr>
          <w:top w:val="nil"/>
          <w:left w:val="nil"/>
          <w:bottom w:val="nil"/>
          <w:right w:val="nil"/>
          <w:between w:val="nil"/>
          <w:bar w:val="nil"/>
        </w:pBdr>
        <w:tabs>
          <w:tab w:val="left" w:pos="284"/>
          <w:tab w:val="left" w:pos="567"/>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c) </w:t>
      </w:r>
      <w:r w:rsidRPr="00DC44A5">
        <w:rPr>
          <w:rFonts w:ascii="Garamond" w:hAnsi="Garamond"/>
          <w:b/>
          <w:color w:val="000000"/>
          <w:sz w:val="24"/>
          <w:szCs w:val="24"/>
          <w:u w:color="000000"/>
          <w:lang w:val="pt-PT"/>
          <w14:textOutline w14:w="0" w14:cap="flat" w14:cmpd="sng" w14:algn="ctr">
            <w14:noFill/>
            <w14:prstDash w14:val="solid"/>
            <w14:bevel/>
          </w14:textOutline>
        </w:rPr>
        <w:t>Garantia de Manutenção</w:t>
      </w:r>
      <w:r w:rsidRPr="00DC44A5">
        <w:rPr>
          <w:rFonts w:ascii="Garamond" w:hAnsi="Garamond"/>
          <w:color w:val="000000"/>
          <w:sz w:val="24"/>
          <w:szCs w:val="24"/>
          <w:u w:color="000000"/>
          <w:lang w:val="pt-PT"/>
          <w14:textOutline w14:w="0" w14:cap="flat" w14:cmpd="sng" w14:algn="ctr">
            <w14:noFill/>
            <w14:prstDash w14:val="solid"/>
            <w14:bevel/>
          </w14:textOutline>
        </w:rPr>
        <w:t>: A manutenção e operação do SGD serão de responsabilidade exclusiva da CONTRATADA, que deverá assumir todas as atividades e despesas de O&amp;M (organização e manutenção) necessárias para o perfeito desempenho e integridade operacional dos equipamentos que compõe o SGD.</w:t>
      </w:r>
    </w:p>
    <w:p w14:paraId="6DAD0927" w14:textId="77777777" w:rsidR="006145D5" w:rsidRPr="00DC44A5" w:rsidRDefault="006145D5" w:rsidP="004B1884">
      <w:pPr>
        <w:widowControl w:val="0"/>
        <w:pBdr>
          <w:top w:val="nil"/>
          <w:left w:val="nil"/>
          <w:bottom w:val="nil"/>
          <w:right w:val="nil"/>
          <w:between w:val="nil"/>
          <w:bar w:val="nil"/>
        </w:pBdr>
        <w:tabs>
          <w:tab w:val="left" w:pos="567"/>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p>
    <w:p w14:paraId="2245071E" w14:textId="77777777" w:rsidR="006145D5" w:rsidRPr="00DC44A5" w:rsidRDefault="006145D5" w:rsidP="004B1884">
      <w:pPr>
        <w:pStyle w:val="Nivel3"/>
        <w:numPr>
          <w:ilvl w:val="0"/>
          <w:numId w:val="0"/>
        </w:numPr>
        <w:spacing w:before="0" w:after="0" w:line="240" w:lineRule="auto"/>
        <w:rPr>
          <w:rFonts w:ascii="Garamond" w:hAnsi="Garamond" w:cs="Times New Roman"/>
          <w:b/>
          <w:sz w:val="24"/>
          <w:szCs w:val="24"/>
          <w:u w:color="000000"/>
          <w:lang w:val="pt-PT"/>
        </w:rPr>
      </w:pPr>
      <w:r w:rsidRPr="00DC44A5">
        <w:rPr>
          <w:rFonts w:ascii="Garamond" w:hAnsi="Garamond" w:cs="Times New Roman"/>
          <w:b/>
          <w:sz w:val="24"/>
          <w:szCs w:val="24"/>
          <w:u w:color="000000"/>
          <w:lang w:val="pt-PT"/>
        </w:rPr>
        <w:t>4.1.7. Treinamento e Equipamento dos Profissionais</w:t>
      </w:r>
    </w:p>
    <w:p w14:paraId="4D2EDDBE"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r w:rsidRPr="00DC44A5">
        <w:rPr>
          <w:rFonts w:ascii="Garamond" w:hAnsi="Garamond" w:cs="Times New Roman"/>
          <w:u w:color="000000"/>
          <w:lang w:val="pt-PT"/>
        </w:rPr>
        <w:t>As licitantes devem apresentar, juntamente com os documentos de habilitação, uma declaração de que irão disponibilizar profissionais treinados, qualificados para a execução das tarefas, garantindo assim a segurança e eficácia das operações.</w:t>
      </w:r>
    </w:p>
    <w:p w14:paraId="19FDA5AE"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b/>
          <w:u w:color="000000"/>
          <w:lang w:val="pt-PT"/>
        </w:rPr>
      </w:pPr>
    </w:p>
    <w:p w14:paraId="32C9CE04"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b/>
          <w:sz w:val="24"/>
          <w:szCs w:val="24"/>
          <w:u w:color="000000"/>
          <w:lang w:val="pt-PT"/>
          <w14:textOutline w14:w="0" w14:cap="flat" w14:cmpd="sng" w14:algn="ctr">
            <w14:noFill/>
            <w14:prstDash w14:val="solid"/>
            <w14:bevel/>
          </w14:textOutline>
        </w:rPr>
      </w:pPr>
      <w:r w:rsidRPr="00DC44A5">
        <w:rPr>
          <w:rFonts w:ascii="Garamond" w:hAnsi="Garamond" w:cs="Times New Roman"/>
          <w:b/>
          <w:sz w:val="24"/>
          <w:szCs w:val="24"/>
          <w:u w:color="000000"/>
          <w:lang w:val="pt-PT"/>
          <w14:textOutline w14:w="0" w14:cap="flat" w14:cmpd="sng" w14:algn="ctr">
            <w14:noFill/>
            <w14:prstDash w14:val="solid"/>
            <w14:bevel/>
          </w14:textOutline>
        </w:rPr>
        <w:t>4.1.8. Proteção ao Meio Ambiente</w:t>
      </w:r>
    </w:p>
    <w:p w14:paraId="02F14613"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r w:rsidRPr="00DC44A5">
        <w:rPr>
          <w:rFonts w:ascii="Garamond" w:hAnsi="Garamond" w:cs="Times New Roman"/>
          <w:u w:color="000000"/>
          <w:lang w:val="pt-PT"/>
        </w:rPr>
        <w:t xml:space="preserve">Além da adoção de práticas que minimizem impactos ambientais negativos e assegurem a conformidade com regulamentações ambientais, a contratação de uma </w:t>
      </w:r>
      <w:r w:rsidRPr="00DC44A5">
        <w:rPr>
          <w:rFonts w:ascii="Garamond" w:hAnsi="Garamond" w:cs="Times New Roman"/>
        </w:rPr>
        <w:t>ENTIDADE</w:t>
      </w:r>
      <w:r w:rsidRPr="00DC44A5">
        <w:rPr>
          <w:rFonts w:ascii="Garamond" w:hAnsi="Garamond" w:cs="Times New Roman"/>
          <w:u w:color="000000"/>
          <w:lang w:val="pt-PT"/>
        </w:rPr>
        <w:t xml:space="preserve"> especializada na prestação de serviços de locação de minigeração distribuída de energia elétrica, por meio do Sistema de Compensação de Energia Elétrica (SCEE), na modalidade de geração compartilhada via consórcio de geração de energia, pode incluir as seguintes medidas adicionais para proteção do meio ambiente:</w:t>
      </w:r>
    </w:p>
    <w:p w14:paraId="7D19F97A" w14:textId="77777777" w:rsidR="006145D5" w:rsidRPr="00DC44A5" w:rsidRDefault="006145D5" w:rsidP="004B1884">
      <w:pPr>
        <w:pStyle w:val="Padro0"/>
        <w:widowControl w:val="0"/>
        <w:tabs>
          <w:tab w:val="left" w:pos="284"/>
        </w:tabs>
        <w:spacing w:before="0" w:line="240" w:lineRule="auto"/>
        <w:jc w:val="both"/>
        <w:rPr>
          <w:rFonts w:ascii="Garamond" w:eastAsia="Cambria" w:hAnsi="Garamond" w:cs="Times New Roman"/>
          <w:u w:color="000000"/>
          <w:lang w:val="pt-PT"/>
        </w:rPr>
      </w:pPr>
    </w:p>
    <w:p w14:paraId="6884AE76" w14:textId="77777777" w:rsidR="006145D5" w:rsidRPr="00DC44A5" w:rsidRDefault="006145D5" w:rsidP="004B1884">
      <w:pPr>
        <w:widowControl w:val="0"/>
        <w:pBdr>
          <w:top w:val="nil"/>
          <w:left w:val="nil"/>
          <w:bottom w:val="nil"/>
          <w:right w:val="nil"/>
          <w:between w:val="nil"/>
          <w:bar w:val="nil"/>
        </w:pBdr>
        <w:tabs>
          <w:tab w:val="left" w:pos="284"/>
          <w:tab w:val="left" w:pos="1400"/>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a) </w:t>
      </w:r>
      <w:r w:rsidRPr="00DC44A5">
        <w:rPr>
          <w:rFonts w:ascii="Garamond" w:hAnsi="Garamond"/>
          <w:b/>
          <w:color w:val="000000"/>
          <w:sz w:val="24"/>
          <w:szCs w:val="24"/>
          <w:u w:color="000000"/>
          <w:lang w:val="pt-PT"/>
          <w14:textOutline w14:w="0" w14:cap="flat" w14:cmpd="sng" w14:algn="ctr">
            <w14:noFill/>
            <w14:prstDash w14:val="solid"/>
            <w14:bevel/>
          </w14:textOutline>
        </w:rPr>
        <w:t>Monitoramento Ambiental Contínuo:</w:t>
      </w:r>
      <w:r w:rsidRPr="00DC44A5">
        <w:rPr>
          <w:rFonts w:ascii="Garamond" w:hAnsi="Garamond"/>
          <w:color w:val="000000"/>
          <w:sz w:val="24"/>
          <w:szCs w:val="24"/>
          <w:u w:color="000000"/>
          <w:lang w:val="pt-PT"/>
          <w14:textOutline w14:w="0" w14:cap="flat" w14:cmpd="sng" w14:algn="ctr">
            <w14:noFill/>
            <w14:prstDash w14:val="solid"/>
            <w14:bevel/>
          </w14:textOutline>
        </w:rPr>
        <w:t xml:space="preserve"> Implementação de sistemas de monitoramento ambiental contínuo para acompanhar o impacto das operações da minigeração distribuída nas áreas circundantes. Isso pode incluir monitoramento da qualidade do ar, da água e do solo, bem como a observação de qualquer alteração nos ecossistemas locais.</w:t>
      </w:r>
    </w:p>
    <w:p w14:paraId="4525E06D" w14:textId="77777777" w:rsidR="006145D5" w:rsidRPr="00DC44A5" w:rsidRDefault="006145D5" w:rsidP="004B1884">
      <w:pPr>
        <w:widowControl w:val="0"/>
        <w:pBdr>
          <w:top w:val="nil"/>
          <w:left w:val="nil"/>
          <w:bottom w:val="nil"/>
          <w:right w:val="nil"/>
          <w:between w:val="nil"/>
          <w:bar w:val="nil"/>
        </w:pBdr>
        <w:tabs>
          <w:tab w:val="left" w:pos="284"/>
          <w:tab w:val="left" w:pos="1400"/>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b) </w:t>
      </w:r>
      <w:r w:rsidRPr="00DC44A5">
        <w:rPr>
          <w:rFonts w:ascii="Garamond" w:hAnsi="Garamond"/>
          <w:b/>
          <w:color w:val="000000"/>
          <w:sz w:val="24"/>
          <w:szCs w:val="24"/>
          <w:u w:color="000000"/>
          <w:lang w:val="pt-PT"/>
          <w14:textOutline w14:w="0" w14:cap="flat" w14:cmpd="sng" w14:algn="ctr">
            <w14:noFill/>
            <w14:prstDash w14:val="solid"/>
            <w14:bevel/>
          </w14:textOutline>
        </w:rPr>
        <w:t xml:space="preserve">Recursos Naturais Renováveis: </w:t>
      </w:r>
      <w:r w:rsidRPr="00DC44A5">
        <w:rPr>
          <w:rFonts w:ascii="Garamond" w:hAnsi="Garamond"/>
          <w:color w:val="000000"/>
          <w:sz w:val="24"/>
          <w:szCs w:val="24"/>
          <w:u w:color="000000"/>
          <w:lang w:val="pt-PT"/>
          <w14:textOutline w14:w="0" w14:cap="flat" w14:cmpd="sng" w14:algn="ctr">
            <w14:noFill/>
            <w14:prstDash w14:val="solid"/>
            <w14:bevel/>
          </w14:textOutline>
        </w:rPr>
        <w:t>Priorização do uso de recursos naturais renováveis em todas as fases do projeto, desde a fabricação e instalação dos equipamentos até a operação contínua. Isso pode incluir o uso de materiais sustentáveis, como painéis solares fabricados com baixa pegada de carbono, e a implementação de práticas de construção sustentável.</w:t>
      </w:r>
    </w:p>
    <w:p w14:paraId="591F7D3A" w14:textId="77777777" w:rsidR="006145D5" w:rsidRPr="00DC44A5" w:rsidRDefault="006145D5" w:rsidP="004B1884">
      <w:pPr>
        <w:widowControl w:val="0"/>
        <w:pBdr>
          <w:top w:val="nil"/>
          <w:left w:val="nil"/>
          <w:bottom w:val="nil"/>
          <w:right w:val="nil"/>
          <w:between w:val="nil"/>
          <w:bar w:val="nil"/>
        </w:pBdr>
        <w:tabs>
          <w:tab w:val="left" w:pos="284"/>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c) </w:t>
      </w:r>
      <w:r w:rsidRPr="00DC44A5">
        <w:rPr>
          <w:rFonts w:ascii="Garamond" w:hAnsi="Garamond"/>
          <w:b/>
          <w:color w:val="000000"/>
          <w:sz w:val="24"/>
          <w:szCs w:val="24"/>
          <w:u w:color="000000"/>
          <w:lang w:val="pt-PT"/>
          <w14:textOutline w14:w="0" w14:cap="flat" w14:cmpd="sng" w14:algn="ctr">
            <w14:noFill/>
            <w14:prstDash w14:val="solid"/>
            <w14:bevel/>
          </w14:textOutline>
        </w:rPr>
        <w:t>Conservação da Biodiversidade:</w:t>
      </w:r>
      <w:r w:rsidRPr="00DC44A5">
        <w:rPr>
          <w:rFonts w:ascii="Garamond" w:hAnsi="Garamond"/>
          <w:color w:val="000000"/>
          <w:sz w:val="24"/>
          <w:szCs w:val="24"/>
          <w:u w:color="000000"/>
          <w:lang w:val="pt-PT"/>
          <w14:textOutline w14:w="0" w14:cap="flat" w14:cmpd="sng" w14:algn="ctr">
            <w14:noFill/>
            <w14:prstDash w14:val="solid"/>
            <w14:bevel/>
          </w14:textOutline>
        </w:rPr>
        <w:t xml:space="preserve"> Compromisso com a conservação da biodiversidade local, incluindo a proteção de habitats naturais e espécies ameaçadas. Isso pode envolver a implementação de medidas de mitigação para minimizar o impacto das operações nas áreas de biodiversidade sensível e a promoção da recuperação de habitats degradados.</w:t>
      </w:r>
    </w:p>
    <w:p w14:paraId="28140CCA" w14:textId="77777777" w:rsidR="006145D5" w:rsidRPr="00DC44A5" w:rsidRDefault="006145D5" w:rsidP="004B1884">
      <w:pPr>
        <w:widowControl w:val="0"/>
        <w:pBdr>
          <w:top w:val="nil"/>
          <w:left w:val="nil"/>
          <w:bottom w:val="nil"/>
          <w:right w:val="nil"/>
          <w:between w:val="nil"/>
          <w:bar w:val="nil"/>
        </w:pBdr>
        <w:tabs>
          <w:tab w:val="left" w:pos="284"/>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d) </w:t>
      </w:r>
      <w:r w:rsidRPr="00DC44A5">
        <w:rPr>
          <w:rFonts w:ascii="Garamond" w:hAnsi="Garamond"/>
          <w:b/>
          <w:color w:val="000000"/>
          <w:sz w:val="24"/>
          <w:szCs w:val="24"/>
          <w:u w:color="000000"/>
          <w:lang w:val="pt-PT"/>
          <w14:textOutline w14:w="0" w14:cap="flat" w14:cmpd="sng" w14:algn="ctr">
            <w14:noFill/>
            <w14:prstDash w14:val="solid"/>
            <w14:bevel/>
          </w14:textOutline>
        </w:rPr>
        <w:t>Gestão Eficiente de Resíduos:</w:t>
      </w:r>
      <w:r w:rsidRPr="00DC44A5">
        <w:rPr>
          <w:rFonts w:ascii="Garamond" w:hAnsi="Garamond"/>
          <w:color w:val="000000"/>
          <w:sz w:val="24"/>
          <w:szCs w:val="24"/>
          <w:u w:color="000000"/>
          <w:lang w:val="pt-PT"/>
          <w14:textOutline w14:w="0" w14:cap="flat" w14:cmpd="sng" w14:algn="ctr">
            <w14:noFill/>
            <w14:prstDash w14:val="solid"/>
            <w14:bevel/>
          </w14:textOutline>
        </w:rPr>
        <w:t xml:space="preserve"> Estabelecimento de um sistema eficiente de gestão de resíduos que minimize a geração de resíduos e promova a reciclagem e reutilização sempre que possível. Isso pode incluir a implementação de práticas de redução de resíduos durante a construção e </w:t>
      </w:r>
      <w:r w:rsidRPr="00DC44A5">
        <w:rPr>
          <w:rFonts w:ascii="Garamond" w:hAnsi="Garamond"/>
          <w:color w:val="000000"/>
          <w:sz w:val="24"/>
          <w:szCs w:val="24"/>
          <w:u w:color="000000"/>
          <w:lang w:val="pt-PT"/>
          <w14:textOutline w14:w="0" w14:cap="flat" w14:cmpd="sng" w14:algn="ctr">
            <w14:noFill/>
            <w14:prstDash w14:val="solid"/>
            <w14:bevel/>
          </w14:textOutline>
        </w:rPr>
        <w:lastRenderedPageBreak/>
        <w:t>manutenção das instalações, bem como o descarte adequado de resíduos gerados durante a operação.</w:t>
      </w:r>
    </w:p>
    <w:p w14:paraId="243B5862" w14:textId="77777777" w:rsidR="006145D5" w:rsidRPr="00DC44A5" w:rsidRDefault="006145D5" w:rsidP="004B1884">
      <w:pPr>
        <w:widowControl w:val="0"/>
        <w:pBdr>
          <w:top w:val="nil"/>
          <w:left w:val="nil"/>
          <w:bottom w:val="nil"/>
          <w:right w:val="nil"/>
          <w:between w:val="nil"/>
          <w:bar w:val="nil"/>
        </w:pBdr>
        <w:tabs>
          <w:tab w:val="left" w:pos="284"/>
          <w:tab w:val="left" w:pos="1400"/>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e) </w:t>
      </w:r>
      <w:r w:rsidRPr="00DC44A5">
        <w:rPr>
          <w:rFonts w:ascii="Garamond" w:hAnsi="Garamond"/>
          <w:b/>
          <w:color w:val="000000"/>
          <w:sz w:val="24"/>
          <w:szCs w:val="24"/>
          <w:u w:color="000000"/>
          <w:lang w:val="pt-PT"/>
          <w14:textOutline w14:w="0" w14:cap="flat" w14:cmpd="sng" w14:algn="ctr">
            <w14:noFill/>
            <w14:prstDash w14:val="solid"/>
            <w14:bevel/>
          </w14:textOutline>
        </w:rPr>
        <w:t>Engajamento da Comunidade:</w:t>
      </w:r>
      <w:r w:rsidRPr="00DC44A5">
        <w:rPr>
          <w:rFonts w:ascii="Garamond" w:hAnsi="Garamond"/>
          <w:color w:val="000000"/>
          <w:sz w:val="24"/>
          <w:szCs w:val="24"/>
          <w:u w:color="000000"/>
          <w:lang w:val="pt-PT"/>
          <w14:textOutline w14:w="0" w14:cap="flat" w14:cmpd="sng" w14:algn="ctr">
            <w14:noFill/>
            <w14:prstDash w14:val="solid"/>
            <w14:bevel/>
          </w14:textOutline>
        </w:rPr>
        <w:t xml:space="preserve"> Promoção do engajamento da comunidade local nas operações da minigeração distribuída, fornecendo informações transparentes sobre os impactos ambientais do projeto e solicitando feedback e colaboração para melhorias contínuas. Isso pode incluir a realização de consultas públicas, a criação de comitês consultivos locais e a implementação de programas de educação ambiental.</w:t>
      </w:r>
    </w:p>
    <w:p w14:paraId="13BA6785"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p>
    <w:p w14:paraId="71220A77" w14:textId="77777777" w:rsidR="006145D5" w:rsidRPr="00DC44A5" w:rsidRDefault="006145D5" w:rsidP="004B1884">
      <w:pPr>
        <w:pStyle w:val="Nivel2"/>
        <w:numPr>
          <w:ilvl w:val="0"/>
          <w:numId w:val="0"/>
        </w:numPr>
        <w:tabs>
          <w:tab w:val="left" w:pos="426"/>
        </w:tabs>
        <w:spacing w:before="0" w:after="0" w:line="240" w:lineRule="auto"/>
        <w:rPr>
          <w:rFonts w:ascii="Garamond" w:eastAsia="Calibri"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b/>
          <w:sz w:val="24"/>
          <w:szCs w:val="24"/>
          <w:u w:color="000000"/>
          <w:lang w:val="pt-PT"/>
          <w14:textOutline w14:w="0" w14:cap="flat" w14:cmpd="sng" w14:algn="ctr">
            <w14:noFill/>
            <w14:prstDash w14:val="solid"/>
            <w14:bevel/>
          </w14:textOutline>
        </w:rPr>
        <w:t xml:space="preserve">4.2. PRAZO MÁXIMO PARA ÍNICIO DA PRESTAÇÃO DE SERVIÇOS: </w:t>
      </w:r>
      <w:r w:rsidRPr="00DC44A5">
        <w:rPr>
          <w:rFonts w:ascii="Garamond" w:hAnsi="Garamond" w:cs="Times New Roman"/>
          <w:sz w:val="24"/>
          <w:szCs w:val="24"/>
          <w:u w:color="000000"/>
          <w:lang w:val="pt-PT"/>
          <w14:textOutline w14:w="0" w14:cap="flat" w14:cmpd="sng" w14:algn="ctr">
            <w14:noFill/>
            <w14:prstDash w14:val="solid"/>
            <w14:bevel/>
          </w14:textOutline>
        </w:rPr>
        <w:t xml:space="preserve">60 </w:t>
      </w:r>
      <w:r w:rsidRPr="00DC44A5">
        <w:rPr>
          <w:rFonts w:ascii="Garamond" w:hAnsi="Garamond" w:cs="Times New Roman"/>
          <w:sz w:val="24"/>
          <w:szCs w:val="24"/>
          <w:u w:color="000000"/>
          <w:lang w:val="pt-PT"/>
        </w:rPr>
        <w:t>(sessenta) dias corridos para início do benefício de desconto na fatura de energia das unidades consumidoras, contados a partir da assinatura do contrato de prestação de serviços.</w:t>
      </w:r>
    </w:p>
    <w:p w14:paraId="41F87D6D"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4.2.1. O prazo supracitado só poderá ser prorrogado por caso fortuito; força maior ou por atraso exclusivo da Distribuidora de Energia.</w:t>
      </w:r>
    </w:p>
    <w:p w14:paraId="74F0A4B9" w14:textId="77777777" w:rsidR="006145D5" w:rsidRDefault="006145D5" w:rsidP="004B1884">
      <w:pPr>
        <w:pStyle w:val="Nivel4"/>
        <w:numPr>
          <w:ilvl w:val="0"/>
          <w:numId w:val="0"/>
        </w:numPr>
        <w:tabs>
          <w:tab w:val="left" w:pos="426"/>
          <w:tab w:val="left" w:pos="851"/>
        </w:tabs>
        <w:spacing w:before="0" w:after="0" w:line="240" w:lineRule="auto"/>
        <w:rPr>
          <w:rFonts w:ascii="Garamond" w:hAnsi="Garamond" w:cs="Times New Roman"/>
          <w:color w:val="000000"/>
          <w:sz w:val="24"/>
          <w:szCs w:val="24"/>
          <w:u w:color="000000"/>
          <w:lang w:val="pt-PT"/>
          <w14:textOutline w14:w="0" w14:cap="flat" w14:cmpd="sng" w14:algn="ctr">
            <w14:noFill/>
            <w14:prstDash w14:val="solid"/>
            <w14:bevel/>
          </w14:textOutline>
        </w:rPr>
      </w:pPr>
      <w:r w:rsidRPr="00DC44A5">
        <w:rPr>
          <w:rFonts w:ascii="Garamond" w:hAnsi="Garamond" w:cs="Times New Roman"/>
          <w:color w:val="000000"/>
          <w:sz w:val="24"/>
          <w:szCs w:val="24"/>
          <w:u w:color="000000"/>
          <w:lang w:val="pt-PT"/>
          <w14:textOutline w14:w="0" w14:cap="flat" w14:cmpd="sng" w14:algn="ctr">
            <w14:noFill/>
            <w14:prstDash w14:val="solid"/>
            <w14:bevel/>
          </w14:textOutline>
        </w:rPr>
        <w:t>4.2.1.1. Caso a CONTRATADA solicite a prorrogação do prazo para o início da prestação de serviços, por atraso exclusivo da Distribuidora de Energia, a mesma deverá apresentar um relatório técnico encaminhado pela Distribuidora de Energia com as justificativas, as ações que estão sendo tomadas e a previsibilidade para a conexão das unidades consumidoras.</w:t>
      </w:r>
    </w:p>
    <w:p w14:paraId="11628176" w14:textId="77777777" w:rsidR="00346AC1" w:rsidRPr="00DC44A5" w:rsidRDefault="00346AC1" w:rsidP="004B1884">
      <w:pPr>
        <w:pStyle w:val="Nivel4"/>
        <w:numPr>
          <w:ilvl w:val="0"/>
          <w:numId w:val="0"/>
        </w:numPr>
        <w:tabs>
          <w:tab w:val="left" w:pos="426"/>
          <w:tab w:val="left" w:pos="851"/>
        </w:tabs>
        <w:spacing w:before="0" w:after="0" w:line="240" w:lineRule="auto"/>
        <w:rPr>
          <w:rFonts w:ascii="Garamond" w:hAnsi="Garamond" w:cs="Times New Roman"/>
          <w:color w:val="000000"/>
          <w:sz w:val="24"/>
          <w:szCs w:val="24"/>
          <w:u w:color="000000"/>
          <w:lang w:val="pt-PT"/>
          <w14:textOutline w14:w="0" w14:cap="flat" w14:cmpd="sng" w14:algn="ctr">
            <w14:noFill/>
            <w14:prstDash w14:val="solid"/>
            <w14:bevel/>
          </w14:textOutline>
        </w:rPr>
      </w:pPr>
    </w:p>
    <w:p w14:paraId="4EEC3D26"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rPr>
        <w:t>4.3. A CONTRATADA deverá fornecer em até 10 (dez) dias corridos, após a finalização do certame, o cronograma de atividades, detalhando as etapas e datas de execução e conclusão dos serviços necessários ao início do recebimento do benefício, incluindo os trâmites legais para adesão ao ENTE MUNICIPAL e os trâmites procedimentais junto à concessionária de energia.</w:t>
      </w:r>
    </w:p>
    <w:p w14:paraId="57F2C307" w14:textId="77777777" w:rsidR="006145D5" w:rsidRPr="00DC44A5" w:rsidRDefault="006145D5" w:rsidP="004B1884">
      <w:pPr>
        <w:pStyle w:val="Padro0"/>
        <w:widowControl w:val="0"/>
        <w:tabs>
          <w:tab w:val="left" w:pos="426"/>
          <w:tab w:val="left" w:pos="567"/>
        </w:tabs>
        <w:spacing w:before="0" w:line="240" w:lineRule="auto"/>
        <w:jc w:val="both"/>
        <w:rPr>
          <w:rFonts w:ascii="Garamond" w:eastAsia="Cambria" w:hAnsi="Garamond" w:cs="Times New Roman"/>
          <w:u w:color="000000"/>
          <w:lang w:val="pt-PT"/>
        </w:rPr>
      </w:pPr>
    </w:p>
    <w:p w14:paraId="1730D6C9" w14:textId="77777777" w:rsidR="006145D5" w:rsidRPr="00DC44A5" w:rsidRDefault="006145D5" w:rsidP="004B1884">
      <w:pPr>
        <w:pStyle w:val="Nivel2"/>
        <w:numPr>
          <w:ilvl w:val="0"/>
          <w:numId w:val="0"/>
        </w:numPr>
        <w:tabs>
          <w:tab w:val="left" w:pos="426"/>
        </w:tabs>
        <w:spacing w:before="0" w:after="0" w:line="240" w:lineRule="auto"/>
        <w:rPr>
          <w:rFonts w:ascii="Garamond" w:eastAsia="Cambria" w:hAnsi="Garamond" w:cs="Times New Roman"/>
          <w:b/>
          <w:sz w:val="24"/>
          <w:szCs w:val="24"/>
          <w:u w:color="000000"/>
          <w:lang w:val="pt-PT"/>
        </w:rPr>
      </w:pPr>
      <w:r w:rsidRPr="00DC44A5">
        <w:rPr>
          <w:rFonts w:ascii="Garamond" w:hAnsi="Garamond" w:cs="Times New Roman"/>
          <w:b/>
          <w:sz w:val="24"/>
          <w:szCs w:val="24"/>
          <w:u w:color="000000"/>
          <w:lang w:val="pt-PT"/>
        </w:rPr>
        <w:t>4.4. ATENDIMENTO AO SUBGRUPO TARIFÁRIO: B3 Modalidade Convencional Comercial / Poder Público – Trifásico – Bifásico-Monofásico.</w:t>
      </w:r>
    </w:p>
    <w:p w14:paraId="47AC9E6F" w14:textId="77777777" w:rsidR="006145D5" w:rsidRPr="00DC44A5" w:rsidRDefault="006145D5" w:rsidP="004B1884">
      <w:pPr>
        <w:pStyle w:val="Nivel3"/>
        <w:numPr>
          <w:ilvl w:val="0"/>
          <w:numId w:val="0"/>
        </w:numPr>
        <w:spacing w:before="0" w:after="0" w:line="240" w:lineRule="auto"/>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4.4.1. A prestação de serviços não inclui o atendimento ao grupo B4, referente à Iluminação Pública.</w:t>
      </w:r>
    </w:p>
    <w:p w14:paraId="4446D1C1"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p>
    <w:p w14:paraId="6BE9B340"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b/>
          <w:sz w:val="24"/>
          <w:szCs w:val="24"/>
          <w:u w:color="000000"/>
          <w:lang w:val="pt-PT"/>
        </w:rPr>
      </w:pPr>
      <w:r w:rsidRPr="00DC44A5">
        <w:rPr>
          <w:rFonts w:ascii="Garamond" w:hAnsi="Garamond" w:cs="Times New Roman"/>
          <w:b/>
          <w:sz w:val="24"/>
          <w:szCs w:val="24"/>
          <w:u w:color="000000"/>
          <w:lang w:val="pt-PT"/>
        </w:rPr>
        <w:t xml:space="preserve">4.5. COMPROVAÇÃO DA UNIDADE GERADORA PELA </w:t>
      </w:r>
      <w:r w:rsidRPr="00DC44A5">
        <w:rPr>
          <w:rFonts w:ascii="Garamond" w:hAnsi="Garamond" w:cs="Times New Roman"/>
          <w:b/>
          <w:sz w:val="24"/>
          <w:szCs w:val="24"/>
        </w:rPr>
        <w:t>ENTIDADE</w:t>
      </w:r>
      <w:r w:rsidRPr="00DC44A5">
        <w:rPr>
          <w:rFonts w:ascii="Garamond" w:hAnsi="Garamond" w:cs="Times New Roman"/>
          <w:b/>
          <w:sz w:val="24"/>
          <w:szCs w:val="24"/>
          <w:u w:color="000000"/>
          <w:lang w:val="pt-PT"/>
        </w:rPr>
        <w:t xml:space="preserve"> CONTRATADA</w:t>
      </w:r>
    </w:p>
    <w:p w14:paraId="7F8E8BCB" w14:textId="77777777" w:rsidR="006145D5" w:rsidRPr="00DC44A5" w:rsidRDefault="006145D5" w:rsidP="004B1884">
      <w:pPr>
        <w:pStyle w:val="Nivel3"/>
        <w:numPr>
          <w:ilvl w:val="0"/>
          <w:numId w:val="0"/>
        </w:numPr>
        <w:tabs>
          <w:tab w:val="left" w:pos="426"/>
        </w:tabs>
        <w:spacing w:before="0" w:after="0" w:line="240" w:lineRule="auto"/>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4.5.1. A CONTRATADA deverá apresentar quando da contratação dos serviços as seguintes documentações para comprovação da unidade geradora:</w:t>
      </w:r>
    </w:p>
    <w:p w14:paraId="1A95DA2B" w14:textId="77777777" w:rsidR="006145D5" w:rsidRPr="00DC44A5" w:rsidRDefault="006145D5" w:rsidP="004B1884">
      <w:pPr>
        <w:pStyle w:val="Nivel4"/>
        <w:numPr>
          <w:ilvl w:val="0"/>
          <w:numId w:val="0"/>
        </w:numPr>
        <w:tabs>
          <w:tab w:val="left" w:pos="851"/>
        </w:tabs>
        <w:spacing w:before="0" w:after="0" w:line="240" w:lineRule="auto"/>
        <w:rPr>
          <w:rFonts w:ascii="Garamond" w:hAnsi="Garamond" w:cs="Times New Roman"/>
          <w:color w:val="000000"/>
          <w:sz w:val="24"/>
          <w:szCs w:val="24"/>
          <w:u w:color="000000"/>
          <w:lang w:val="pt-PT"/>
          <w14:textOutline w14:w="0" w14:cap="flat" w14:cmpd="sng" w14:algn="ctr">
            <w14:noFill/>
            <w14:prstDash w14:val="solid"/>
            <w14:bevel/>
          </w14:textOutline>
        </w:rPr>
      </w:pPr>
      <w:r w:rsidRPr="00DC44A5">
        <w:rPr>
          <w:rFonts w:ascii="Garamond" w:hAnsi="Garamond" w:cs="Times New Roman"/>
          <w:color w:val="000000"/>
          <w:sz w:val="24"/>
          <w:szCs w:val="24"/>
          <w:u w:color="000000"/>
          <w:lang w:val="pt-PT"/>
          <w14:textOutline w14:w="0" w14:cap="flat" w14:cmpd="sng" w14:algn="ctr">
            <w14:noFill/>
            <w14:prstDash w14:val="solid"/>
            <w14:bevel/>
          </w14:textOutline>
        </w:rPr>
        <w:t>4.5.1.1. Apresentar documentação de Parecer de Acesso de minigeração distribuída, de potência instalada necessários à execução do objeto, emitido pela distribuidora de energia em nome da Licitante.</w:t>
      </w:r>
    </w:p>
    <w:p w14:paraId="01DF5AFF" w14:textId="77777777" w:rsidR="006145D5" w:rsidRPr="00DC44A5" w:rsidRDefault="006145D5" w:rsidP="004B1884">
      <w:pPr>
        <w:pStyle w:val="Nivel4"/>
        <w:numPr>
          <w:ilvl w:val="0"/>
          <w:numId w:val="0"/>
        </w:numPr>
        <w:tabs>
          <w:tab w:val="left" w:pos="851"/>
        </w:tabs>
        <w:spacing w:before="0" w:after="0" w:line="240" w:lineRule="auto"/>
        <w:rPr>
          <w:rFonts w:ascii="Garamond" w:hAnsi="Garamond" w:cs="Times New Roman"/>
          <w:color w:val="000000"/>
          <w:sz w:val="24"/>
          <w:szCs w:val="24"/>
          <w:u w:color="000000"/>
          <w:lang w:val="pt-PT"/>
          <w14:textOutline w14:w="0" w14:cap="flat" w14:cmpd="sng" w14:algn="ctr">
            <w14:noFill/>
            <w14:prstDash w14:val="solid"/>
            <w14:bevel/>
          </w14:textOutline>
        </w:rPr>
      </w:pPr>
      <w:r w:rsidRPr="00DC44A5">
        <w:rPr>
          <w:rFonts w:ascii="Garamond" w:hAnsi="Garamond" w:cs="Times New Roman"/>
          <w:color w:val="000000"/>
          <w:sz w:val="24"/>
          <w:szCs w:val="24"/>
          <w:u w:color="000000"/>
          <w:lang w:val="pt-PT"/>
          <w14:textOutline w14:w="0" w14:cap="flat" w14:cmpd="sng" w14:algn="ctr">
            <w14:noFill/>
            <w14:prstDash w14:val="solid"/>
            <w14:bevel/>
          </w14:textOutline>
        </w:rPr>
        <w:t>4.5.1.2. Contrato de Uso de Sistema de Distribuição - CUSD assinada com a distribuidora de energia, compatível ao exigido no objeto e necessários à execução do objeto.</w:t>
      </w:r>
    </w:p>
    <w:p w14:paraId="70B2A507"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p>
    <w:p w14:paraId="1071E6D3"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b/>
          <w:sz w:val="24"/>
          <w:szCs w:val="24"/>
          <w:u w:color="000000"/>
          <w:lang w:val="pt-PT"/>
          <w14:textOutline w14:w="0" w14:cap="flat" w14:cmpd="sng" w14:algn="ctr">
            <w14:noFill/>
            <w14:prstDash w14:val="solid"/>
            <w14:bevel/>
          </w14:textOutline>
        </w:rPr>
      </w:pPr>
      <w:r w:rsidRPr="00DC44A5">
        <w:rPr>
          <w:rFonts w:ascii="Garamond" w:hAnsi="Garamond" w:cs="Times New Roman"/>
          <w:b/>
          <w:sz w:val="24"/>
          <w:szCs w:val="24"/>
          <w:u w:color="000000"/>
          <w:lang w:val="pt-PT"/>
          <w14:textOutline w14:w="0" w14:cap="flat" w14:cmpd="sng" w14:algn="ctr">
            <w14:noFill/>
            <w14:prstDash w14:val="solid"/>
            <w14:bevel/>
          </w14:textOutline>
        </w:rPr>
        <w:t>4.6. LICENÇAS E DEMAIS DOCUMENTOS EXIGIDOS PELOS ÓRGÃOS REGULADORES</w:t>
      </w:r>
    </w:p>
    <w:p w14:paraId="7CB0D8A2" w14:textId="77777777" w:rsidR="006145D5" w:rsidRPr="00DC44A5" w:rsidRDefault="006145D5" w:rsidP="004B1884">
      <w:pPr>
        <w:pStyle w:val="Nivel3"/>
        <w:numPr>
          <w:ilvl w:val="0"/>
          <w:numId w:val="0"/>
        </w:numPr>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rPr>
        <w:t>4.6.1. A CONTRATADA deverá apresentar quando da contratação dos serviços todas as licenças e demais documentos exigidos pelos órgãos reguladores para o exercício da atividade ora contratados.</w:t>
      </w:r>
    </w:p>
    <w:p w14:paraId="2773B098" w14:textId="77777777" w:rsidR="006145D5" w:rsidRPr="00DC44A5" w:rsidRDefault="006145D5" w:rsidP="004B1884">
      <w:pPr>
        <w:pStyle w:val="Nivel4"/>
        <w:numPr>
          <w:ilvl w:val="0"/>
          <w:numId w:val="0"/>
        </w:numPr>
        <w:tabs>
          <w:tab w:val="left" w:pos="851"/>
        </w:tabs>
        <w:spacing w:before="0" w:after="0" w:line="240" w:lineRule="auto"/>
        <w:rPr>
          <w:rFonts w:ascii="Garamond" w:hAnsi="Garamond" w:cs="Times New Roman"/>
          <w:color w:val="000000"/>
          <w:sz w:val="24"/>
          <w:szCs w:val="24"/>
          <w:u w:color="000000"/>
          <w:lang w:val="pt-PT"/>
          <w14:textOutline w14:w="0" w14:cap="flat" w14:cmpd="sng" w14:algn="ctr">
            <w14:noFill/>
            <w14:prstDash w14:val="solid"/>
            <w14:bevel/>
          </w14:textOutline>
        </w:rPr>
      </w:pPr>
      <w:r w:rsidRPr="00DC44A5">
        <w:rPr>
          <w:rFonts w:ascii="Garamond" w:hAnsi="Garamond" w:cs="Times New Roman"/>
          <w:color w:val="000000"/>
          <w:sz w:val="24"/>
          <w:szCs w:val="24"/>
          <w:u w:color="000000"/>
          <w:lang w:val="pt-PT"/>
          <w14:textOutline w14:w="0" w14:cap="flat" w14:cmpd="sng" w14:algn="ctr">
            <w14:noFill/>
            <w14:prstDash w14:val="solid"/>
            <w14:bevel/>
          </w14:textOutline>
        </w:rPr>
        <w:t>4.6.1.1. CONTRATADA deve obter e/ou manter, durante a vigência do termo de adesão, todas as licenças, autorizações, alvarás, certificados e permissões aplicáveis e necessárias à operação e manutenção do SGD integrante deste contrato e demais necessárias a esta prestação de serviços em termos das legislações aplicáveis.</w:t>
      </w:r>
    </w:p>
    <w:p w14:paraId="1C4A86DF" w14:textId="77777777" w:rsidR="006145D5" w:rsidRPr="00DC44A5" w:rsidRDefault="006145D5" w:rsidP="004B1884">
      <w:pPr>
        <w:pStyle w:val="Padro0"/>
        <w:widowControl w:val="0"/>
        <w:tabs>
          <w:tab w:val="left" w:pos="567"/>
        </w:tabs>
        <w:spacing w:before="0" w:line="240" w:lineRule="auto"/>
        <w:jc w:val="both"/>
        <w:rPr>
          <w:rFonts w:ascii="Garamond" w:eastAsia="Cambria" w:hAnsi="Garamond" w:cs="Times New Roman"/>
          <w:u w:color="000000"/>
          <w:lang w:val="pt-PT"/>
        </w:rPr>
      </w:pPr>
    </w:p>
    <w:p w14:paraId="7224CFB5"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b/>
          <w:sz w:val="24"/>
          <w:szCs w:val="24"/>
          <w:u w:color="000000"/>
          <w:lang w:val="pt-PT"/>
        </w:rPr>
      </w:pPr>
      <w:r w:rsidRPr="00DC44A5">
        <w:rPr>
          <w:rFonts w:ascii="Garamond" w:hAnsi="Garamond" w:cs="Times New Roman"/>
          <w:b/>
          <w:sz w:val="24"/>
          <w:szCs w:val="24"/>
          <w:u w:color="000000"/>
          <w:lang w:val="pt-PT"/>
        </w:rPr>
        <w:t>4.7. MODALIDADE GERAÇÃO COMPARTILHADA VIA CONSÓRCIO DE GERAÇÃO DE ENERGIA</w:t>
      </w:r>
    </w:p>
    <w:p w14:paraId="09414386"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lastRenderedPageBreak/>
        <w:t>4.7.1. A CONTRATADA deve apresentar, o consórcio de geração de energia para fins de compensação de energia elétrica, em conformidade com as legislações e normativas vigentes. Isso inclui o fornecimento dos seguintes documentos:</w:t>
      </w:r>
    </w:p>
    <w:p w14:paraId="27C82D65" w14:textId="77777777" w:rsidR="006145D5" w:rsidRPr="00DC44A5" w:rsidRDefault="006145D5" w:rsidP="004B1884">
      <w:pPr>
        <w:widowControl w:val="0"/>
        <w:numPr>
          <w:ilvl w:val="0"/>
          <w:numId w:val="24"/>
        </w:numPr>
        <w:pBdr>
          <w:top w:val="nil"/>
          <w:left w:val="nil"/>
          <w:bottom w:val="nil"/>
          <w:right w:val="nil"/>
          <w:between w:val="nil"/>
          <w:bar w:val="nil"/>
        </w:pBdr>
        <w:tabs>
          <w:tab w:val="left" w:pos="284"/>
        </w:tabs>
        <w:spacing w:after="0" w:line="240" w:lineRule="auto"/>
        <w:ind w:left="0" w:firstLine="0"/>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Instrumento de constituição do consórcio de energia, devidamente registrado na Junta Comercial da respectiva sede.</w:t>
      </w:r>
    </w:p>
    <w:p w14:paraId="45823AA2" w14:textId="77777777" w:rsidR="006145D5" w:rsidRPr="00DC44A5" w:rsidRDefault="006145D5" w:rsidP="004B1884">
      <w:pPr>
        <w:tabs>
          <w:tab w:val="left" w:pos="284"/>
          <w:tab w:val="left" w:pos="567"/>
        </w:tabs>
        <w:spacing w:after="0" w:line="240" w:lineRule="auto"/>
        <w:rPr>
          <w:rFonts w:ascii="Garamond" w:hAnsi="Garamond"/>
          <w:sz w:val="24"/>
          <w:szCs w:val="24"/>
        </w:rPr>
      </w:pPr>
    </w:p>
    <w:p w14:paraId="30102282" w14:textId="77777777" w:rsidR="006145D5" w:rsidRPr="00DC44A5" w:rsidRDefault="006145D5" w:rsidP="004B1884">
      <w:pPr>
        <w:pStyle w:val="Nivel01"/>
        <w:numPr>
          <w:ilvl w:val="0"/>
          <w:numId w:val="0"/>
        </w:numPr>
        <w:tabs>
          <w:tab w:val="left" w:pos="284"/>
        </w:tabs>
        <w:spacing w:before="0"/>
        <w:rPr>
          <w:rFonts w:ascii="Garamond" w:hAnsi="Garamond" w:cs="Times New Roman"/>
          <w:sz w:val="24"/>
        </w:rPr>
      </w:pPr>
      <w:r w:rsidRPr="00DC44A5">
        <w:rPr>
          <w:rFonts w:ascii="Garamond" w:hAnsi="Garamond" w:cs="Times New Roman"/>
          <w:b w:val="0"/>
          <w:sz w:val="24"/>
        </w:rPr>
        <w:t xml:space="preserve">5. </w:t>
      </w:r>
      <w:r w:rsidRPr="00DC44A5">
        <w:rPr>
          <w:rFonts w:ascii="Garamond" w:hAnsi="Garamond" w:cs="Times New Roman"/>
          <w:sz w:val="24"/>
        </w:rPr>
        <w:t>MODELO DE GESTÃO E FISCALIZAÇÃO DO CONTRATO</w:t>
      </w:r>
    </w:p>
    <w:p w14:paraId="76089DE7" w14:textId="77777777" w:rsidR="006145D5" w:rsidRPr="00DC44A5" w:rsidRDefault="006145D5" w:rsidP="004B1884">
      <w:pPr>
        <w:pStyle w:val="Nvel1-SemNumerao"/>
        <w:rPr>
          <w:rFonts w:cs="Times New Roman"/>
        </w:rPr>
      </w:pPr>
    </w:p>
    <w:p w14:paraId="439EAE77" w14:textId="77777777" w:rsidR="006145D5" w:rsidRPr="00DC44A5" w:rsidRDefault="006145D5" w:rsidP="004B1884">
      <w:pPr>
        <w:pStyle w:val="Nvel1-SemNumPreto"/>
        <w:tabs>
          <w:tab w:val="clear" w:pos="567"/>
          <w:tab w:val="left" w:pos="426"/>
        </w:tabs>
        <w:rPr>
          <w:rFonts w:ascii="Garamond" w:hAnsi="Garamond" w:cs="Times New Roman"/>
          <w:color w:val="auto"/>
        </w:rPr>
      </w:pPr>
      <w:r w:rsidRPr="00DC44A5">
        <w:rPr>
          <w:rFonts w:ascii="Garamond" w:hAnsi="Garamond" w:cs="Times New Roman"/>
          <w:color w:val="auto"/>
        </w:rPr>
        <w:t>Condições de Execução</w:t>
      </w:r>
    </w:p>
    <w:p w14:paraId="3997D556"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rPr>
        <w:t>5.1. A Licitante deverá aplicar percentual de desconto contratado sobre a fatura de fornecimento de energia em vigor no ciclo de faturamento, composta e acrescida da bandeira tarifária e dos impostos vigentes (PIS/COFINS e ICMS), esses últimos relativos a cada unidade consumidora.</w:t>
      </w:r>
    </w:p>
    <w:p w14:paraId="10E0105F"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b/>
          <w:sz w:val="24"/>
          <w:szCs w:val="24"/>
          <w:u w:val="single"/>
        </w:rPr>
        <w:t>5.2. CRITÉRIOS PARA DEFINIÇÃO DO VALOR DA TARIFA</w:t>
      </w:r>
      <w:r w:rsidRPr="00DC44A5">
        <w:rPr>
          <w:rFonts w:ascii="Garamond" w:hAnsi="Garamond" w:cs="Times New Roman"/>
          <w:sz w:val="24"/>
          <w:szCs w:val="24"/>
        </w:rPr>
        <w:t xml:space="preserve">: </w:t>
      </w:r>
      <w:r w:rsidRPr="00DC44A5">
        <w:rPr>
          <w:rFonts w:ascii="Garamond" w:hAnsi="Garamond" w:cs="Times New Roman"/>
          <w:sz w:val="24"/>
          <w:szCs w:val="24"/>
          <w:u w:color="000000"/>
          <w:lang w:val="pt-PT"/>
        </w:rPr>
        <w:t>O</w:t>
      </w:r>
      <w:r w:rsidRPr="00DC44A5">
        <w:rPr>
          <w:rFonts w:ascii="Garamond" w:hAnsi="Garamond" w:cs="Times New Roman"/>
          <w:sz w:val="24"/>
          <w:szCs w:val="24"/>
          <w:u w:color="000000"/>
          <w:lang w:val="pt-PT"/>
          <w14:textOutline w14:w="0" w14:cap="flat" w14:cmpd="sng" w14:algn="ctr">
            <w14:noFill/>
            <w14:prstDash w14:val="solid"/>
            <w14:bevel/>
          </w14:textOutline>
        </w:rPr>
        <w:t xml:space="preserve"> desconto a ser dado deverá levar em consideração o valor da tarifa do subgrupo B3 Modalidade Convencional, considerando a tarifa de fornecimento em vigor no ciclo de faturamento, composta e acrescida da bandeira tarifaria e dos impostos vigentes (PIS/COFINS e ICMS), esses últimos relativos a cada unidade consumidora. Sobre a tarifa calculada dessa forma, será aplicado o percentual de economia contratada. </w:t>
      </w:r>
    </w:p>
    <w:p w14:paraId="7EE0D4F7"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b/>
          <w:sz w:val="24"/>
          <w:szCs w:val="24"/>
          <w:u w:val="single"/>
        </w:rPr>
        <w:t>5.3. PERFORMANCE:</w:t>
      </w:r>
      <w:r w:rsidRPr="00DC44A5">
        <w:rPr>
          <w:rFonts w:ascii="Garamond" w:hAnsi="Garamond" w:cs="Times New Roman"/>
          <w:sz w:val="24"/>
          <w:szCs w:val="24"/>
          <w:u w:color="000000"/>
          <w:lang w:val="pt-PT"/>
          <w14:textOutline w14:w="0" w14:cap="flat" w14:cmpd="sng" w14:algn="ctr">
            <w14:noFill/>
            <w14:prstDash w14:val="solid"/>
            <w14:bevel/>
          </w14:textOutline>
        </w:rPr>
        <w:t xml:space="preserve"> A unidade geradora/</w:t>
      </w:r>
      <w:r w:rsidRPr="00DC44A5">
        <w:rPr>
          <w:rFonts w:ascii="Garamond" w:hAnsi="Garamond" w:cs="Times New Roman"/>
          <w:sz w:val="24"/>
          <w:szCs w:val="24"/>
        </w:rPr>
        <w:t xml:space="preserve"> ENTIDADE</w:t>
      </w:r>
      <w:r w:rsidRPr="00DC44A5">
        <w:rPr>
          <w:rFonts w:ascii="Garamond" w:hAnsi="Garamond" w:cs="Times New Roman"/>
          <w:sz w:val="24"/>
          <w:szCs w:val="24"/>
          <w:u w:color="000000"/>
          <w:lang w:val="pt-PT"/>
          <w14:textOutline w14:w="0" w14:cap="flat" w14:cmpd="sng" w14:algn="ctr">
            <w14:noFill/>
            <w14:prstDash w14:val="solid"/>
            <w14:bevel/>
          </w14:textOutline>
        </w:rPr>
        <w:t xml:space="preserve"> fornecedora se comprometerá a entregar a quantidade mínima de 90% da média de energia contratada.</w:t>
      </w:r>
    </w:p>
    <w:p w14:paraId="1256FA60"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b/>
          <w:sz w:val="24"/>
          <w:szCs w:val="24"/>
          <w:u w:val="single"/>
        </w:rPr>
        <w:t>5.4. REDUÇÃO DE CONSUMO OU EXCLUSÃO DE UNIDADES, OU INCLUSÃO DE NOVAS UNIDADES</w:t>
      </w:r>
      <w:r w:rsidRPr="00DC44A5">
        <w:rPr>
          <w:rFonts w:ascii="Garamond" w:hAnsi="Garamond" w:cs="Times New Roman"/>
          <w:sz w:val="24"/>
          <w:szCs w:val="24"/>
        </w:rPr>
        <w:t>: A CONTRATANTE</w:t>
      </w:r>
      <w:r w:rsidRPr="00DC44A5">
        <w:rPr>
          <w:rFonts w:ascii="Garamond" w:hAnsi="Garamond" w:cs="Times New Roman"/>
          <w:sz w:val="24"/>
          <w:szCs w:val="24"/>
          <w:u w:color="000000"/>
          <w:lang w:val="pt-PT"/>
          <w14:textOutline w14:w="0" w14:cap="flat" w14:cmpd="sng" w14:algn="ctr">
            <w14:noFill/>
            <w14:prstDash w14:val="solid"/>
            <w14:bevel/>
          </w14:textOutline>
        </w:rPr>
        <w:t xml:space="preserve"> poderá excluir quaisquer unidades do contrato, ou incluir novas unidades no contrato, bastando, para isso, fazer comunicação com antecedência mínima de 90 (noventa) dias corridos. Esse processo se dará durante a vigência contratual, sendo certo que, durante esse prazo, o volume anteriormente contratado será redistribuído conforme orientação do município entre as unidades remanescentes, inclusive, caso haja redução definitiva de consumo de alguma unidade.</w:t>
      </w:r>
    </w:p>
    <w:p w14:paraId="2DCFE50E"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5.5. No decorrer da execução da prestação de serviços, a CONTRATADA deverá realizar a gestão da injeção de energia com a finalidade de adequar a quantidade de energia injetada de acordo com o perfil de consumo da CONTRATANTE.</w:t>
      </w:r>
    </w:p>
    <w:p w14:paraId="1B931C0F"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5.6. A CONTRATADA deverá fornecer relatórios sobre os volumes de energia transacionado e os indicadores necessários ao acompanhamento de sua prestação de serviços, incluindo, mas não se limitando, a:</w:t>
      </w:r>
    </w:p>
    <w:p w14:paraId="75A83A59" w14:textId="77777777" w:rsidR="006145D5" w:rsidRPr="00DC44A5" w:rsidRDefault="006145D5" w:rsidP="004B1884">
      <w:pPr>
        <w:widowControl w:val="0"/>
        <w:numPr>
          <w:ilvl w:val="0"/>
          <w:numId w:val="26"/>
        </w:numPr>
        <w:pBdr>
          <w:top w:val="nil"/>
          <w:left w:val="nil"/>
          <w:bottom w:val="nil"/>
          <w:right w:val="nil"/>
          <w:between w:val="nil"/>
          <w:bar w:val="nil"/>
        </w:pBdr>
        <w:tabs>
          <w:tab w:val="left" w:pos="284"/>
          <w:tab w:val="left" w:pos="426"/>
        </w:tabs>
        <w:spacing w:after="0" w:line="240" w:lineRule="auto"/>
        <w:ind w:left="0" w:firstLine="0"/>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Relatórios mensais detalhados com a descrição da quantidade de energia gerada e a compensação realizada por unidades consumidoras.</w:t>
      </w:r>
    </w:p>
    <w:p w14:paraId="51D34C6F" w14:textId="77777777" w:rsidR="006145D5" w:rsidRPr="00DC44A5" w:rsidRDefault="006145D5" w:rsidP="004B1884">
      <w:pPr>
        <w:widowControl w:val="0"/>
        <w:numPr>
          <w:ilvl w:val="0"/>
          <w:numId w:val="26"/>
        </w:numPr>
        <w:pBdr>
          <w:top w:val="nil"/>
          <w:left w:val="nil"/>
          <w:bottom w:val="nil"/>
          <w:right w:val="nil"/>
          <w:between w:val="nil"/>
          <w:bar w:val="nil"/>
        </w:pBdr>
        <w:tabs>
          <w:tab w:val="left" w:pos="284"/>
          <w:tab w:val="left" w:pos="426"/>
        </w:tabs>
        <w:spacing w:after="0" w:line="240" w:lineRule="auto"/>
        <w:ind w:left="0" w:firstLine="0"/>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Relatório de economia comparando o uso de energia da geração distribuída e o faturamento cativo da distribuidora, ao final de cada mês e ano;</w:t>
      </w:r>
    </w:p>
    <w:p w14:paraId="322831F1" w14:textId="77777777" w:rsidR="006145D5" w:rsidRPr="00DC44A5" w:rsidRDefault="006145D5" w:rsidP="004B1884">
      <w:pPr>
        <w:widowControl w:val="0"/>
        <w:numPr>
          <w:ilvl w:val="0"/>
          <w:numId w:val="27"/>
        </w:numPr>
        <w:pBdr>
          <w:top w:val="nil"/>
          <w:left w:val="nil"/>
          <w:bottom w:val="nil"/>
          <w:right w:val="nil"/>
          <w:between w:val="nil"/>
          <w:bar w:val="nil"/>
        </w:pBdr>
        <w:tabs>
          <w:tab w:val="left" w:pos="284"/>
          <w:tab w:val="left" w:pos="426"/>
        </w:tabs>
        <w:spacing w:after="0" w:line="240" w:lineRule="auto"/>
        <w:ind w:left="0" w:firstLine="0"/>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Os relatórios deverão ser enviados em meio digital, e havendo possibilidade, devem estar visíveis em ambiente web privado.</w:t>
      </w:r>
    </w:p>
    <w:p w14:paraId="4B10A871"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b/>
          <w:sz w:val="24"/>
          <w:szCs w:val="24"/>
          <w:u w:val="single"/>
        </w:rPr>
        <w:t>5.7. MANUTENÇÃO DO SISTEMA DE GERAÇÃO DISTRIBUÍDA (SGD)</w:t>
      </w:r>
      <w:r w:rsidRPr="00DC44A5">
        <w:rPr>
          <w:rFonts w:ascii="Garamond" w:hAnsi="Garamond" w:cs="Times New Roman"/>
          <w:sz w:val="24"/>
          <w:szCs w:val="24"/>
        </w:rPr>
        <w:t>:</w:t>
      </w:r>
      <w:r w:rsidRPr="00DC44A5">
        <w:rPr>
          <w:rFonts w:ascii="Garamond" w:hAnsi="Garamond" w:cs="Times New Roman"/>
          <w:sz w:val="24"/>
          <w:szCs w:val="24"/>
          <w:u w:color="000000"/>
          <w:lang w:val="pt-PT"/>
        </w:rPr>
        <w:t xml:space="preserve"> Quaisquer custos fixos e ou variáveis que, porventura, forem gerados em decorrência de manutenções, consertos e despesas recorrentes à garantia de funcionamento da usina geradora deverão ser arcados, exclusivamente, pela CONTRATADA, sem ônus às diversas unidades consumidoras DO ENTE MUNICIPAL E DOS ENTES </w:t>
      </w:r>
      <w:proofErr w:type="gramStart"/>
      <w:r w:rsidRPr="00DC44A5">
        <w:rPr>
          <w:rFonts w:ascii="Garamond" w:hAnsi="Garamond" w:cs="Times New Roman"/>
          <w:sz w:val="24"/>
          <w:szCs w:val="24"/>
          <w:u w:color="000000"/>
          <w:lang w:val="pt-PT"/>
        </w:rPr>
        <w:t>QUE  aderirem</w:t>
      </w:r>
      <w:proofErr w:type="gramEnd"/>
      <w:r w:rsidRPr="00DC44A5">
        <w:rPr>
          <w:rFonts w:ascii="Garamond" w:hAnsi="Garamond" w:cs="Times New Roman"/>
          <w:sz w:val="24"/>
          <w:szCs w:val="24"/>
          <w:u w:color="000000"/>
          <w:lang w:val="pt-PT"/>
        </w:rPr>
        <w:t xml:space="preserve"> a ata de registro.</w:t>
      </w:r>
    </w:p>
    <w:p w14:paraId="591AD23D"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rPr>
        <w:t>5.8. Qualquer tolerância por parte do Município, no que tange ao cumprimento das obrigações ora assumidas pela Contratada, não importará, em hipótese alguma, em alteração contratual, novação, transação ou perdão, permanecendo em pleno vigor todas as condições do ajuste e podendo o Município exigir o seu cumprimento a qualquer tempo.</w:t>
      </w:r>
    </w:p>
    <w:p w14:paraId="75004A2B"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rPr>
        <w:t xml:space="preserve">5.9. A presente contratação não estabelece qualquer vínculo de natureza empregatícia ou de responsabilidade entre o Município e os agentes, prepostos, empregados ou demais pessoas designadas pela Contratada para a execução do objeto contratual, sendo a Contratada a única </w:t>
      </w:r>
      <w:r w:rsidRPr="00DC44A5">
        <w:rPr>
          <w:rFonts w:ascii="Garamond" w:hAnsi="Garamond" w:cs="Times New Roman"/>
          <w:sz w:val="24"/>
          <w:szCs w:val="24"/>
        </w:rPr>
        <w:lastRenderedPageBreak/>
        <w:t xml:space="preserve">responsável por todas as obrigações ou encargos decorrentes das relações de trabalho entre ela e seus profissionais ou contratados, previstos na legislação pátria vigente, seja trabalhista, previdenciária, social, de caráter securitário ou qualquer outra. </w:t>
      </w:r>
    </w:p>
    <w:p w14:paraId="272A55E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rPr>
        <w:t xml:space="preserve">5.10. A Contratada, por si, seus agentes, prepostos, empregados ou quaisquer encarregados, assume inteira responsabilidade por quaisquer danos ou prejuízos causados, de forma direta ou indireta, ao Município, seus servidores ou terceiros, produzidos em decorrência da execução do objeto contratado, ou da omissão em executá-lo, resguardando-se ao Município o direito de regresso na hipótese de ser compelido a responder por tais danos ou prejuízos. </w:t>
      </w:r>
    </w:p>
    <w:p w14:paraId="1E2F13C8"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rPr>
        <w:t>5.11. A Contratada guardará e fará com que seu pessoal guarde sigilo sobre dados, informações ou documentos fornecidos pelo Município ou obtidos em razão da execução do objeto contratual, sendo vedadas todas ou quaisquer reproduções dos mesmos, durante a vigência do ajuste e mesmo após o seu término. Todas as informações, resultados, relatórios e quaisquer outros documentos obtidos ou elaborados pela Contratada durante a execução do objeto contratual serão de exclusiva propriedade do Município, não podendo ser utilizados, divulgados, reproduzidos ou veiculados, para qualquer fim, senão com a prévia e expressa autorização do Município, sob pena de responsabilização administrativa, civil ou criminal, nos termos da legislação.</w:t>
      </w:r>
    </w:p>
    <w:p w14:paraId="0F16995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rPr>
        <w:t>5.12. Correrão por conta da CONTRATADA, o fornecimento de todo o material e mão de obra necessária, todas as despesas inerentes a Legislação Trabalhista, Previdenciária, Tributária e outras decorrentes da execução dos serviços, bem como, a responsabilidade perante terceiros.</w:t>
      </w:r>
    </w:p>
    <w:p w14:paraId="7105E649" w14:textId="77777777" w:rsidR="006145D5" w:rsidRPr="00DC44A5" w:rsidRDefault="006145D5" w:rsidP="004B1884">
      <w:pPr>
        <w:pStyle w:val="Nivel3"/>
        <w:numPr>
          <w:ilvl w:val="0"/>
          <w:numId w:val="0"/>
        </w:numPr>
        <w:tabs>
          <w:tab w:val="left" w:pos="426"/>
        </w:tabs>
        <w:spacing w:before="0" w:after="0" w:line="240" w:lineRule="auto"/>
        <w:rPr>
          <w:rFonts w:ascii="Garamond" w:hAnsi="Garamond" w:cs="Times New Roman"/>
          <w:color w:val="auto"/>
          <w:sz w:val="24"/>
          <w:szCs w:val="24"/>
        </w:rPr>
      </w:pPr>
    </w:p>
    <w:p w14:paraId="0A60817F" w14:textId="77777777" w:rsidR="006145D5" w:rsidRPr="00DC44A5" w:rsidRDefault="006145D5" w:rsidP="004B1884">
      <w:pPr>
        <w:pStyle w:val="Nvel1-SemNumPreto"/>
        <w:tabs>
          <w:tab w:val="clear" w:pos="567"/>
          <w:tab w:val="left" w:pos="426"/>
        </w:tabs>
        <w:rPr>
          <w:rFonts w:ascii="Garamond" w:hAnsi="Garamond" w:cs="Times New Roman"/>
          <w:color w:val="auto"/>
        </w:rPr>
      </w:pPr>
      <w:r w:rsidRPr="00DC44A5">
        <w:rPr>
          <w:rFonts w:ascii="Garamond" w:hAnsi="Garamond" w:cs="Times New Roman"/>
          <w:color w:val="auto"/>
        </w:rPr>
        <w:t>Garantia</w:t>
      </w:r>
    </w:p>
    <w:p w14:paraId="3354AC18" w14:textId="77777777" w:rsidR="006145D5" w:rsidRPr="00DC44A5" w:rsidRDefault="006145D5" w:rsidP="004B1884">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r w:rsidRPr="00DC44A5">
        <w:rPr>
          <w:rFonts w:ascii="Garamond" w:hAnsi="Garamond" w:cs="Times New Roman"/>
          <w:i w:val="0"/>
          <w:color w:val="auto"/>
          <w:sz w:val="24"/>
          <w:szCs w:val="24"/>
        </w:rPr>
        <w:t>5.13. Não será exigida garantia contratual</w:t>
      </w:r>
    </w:p>
    <w:p w14:paraId="525AEF15"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p>
    <w:p w14:paraId="0592D4B8" w14:textId="77777777" w:rsidR="006145D5" w:rsidRPr="00DC44A5" w:rsidRDefault="006145D5" w:rsidP="004B1884">
      <w:pPr>
        <w:pStyle w:val="Nivel01"/>
        <w:keepNext w:val="0"/>
        <w:keepLines w:val="0"/>
        <w:numPr>
          <w:ilvl w:val="0"/>
          <w:numId w:val="0"/>
        </w:numPr>
        <w:tabs>
          <w:tab w:val="clear" w:pos="567"/>
          <w:tab w:val="left" w:pos="284"/>
        </w:tabs>
        <w:spacing w:before="0"/>
        <w:rPr>
          <w:rFonts w:ascii="Garamond" w:hAnsi="Garamond" w:cs="Times New Roman"/>
          <w:sz w:val="24"/>
        </w:rPr>
      </w:pPr>
      <w:r w:rsidRPr="00DC44A5">
        <w:rPr>
          <w:rFonts w:ascii="Garamond" w:hAnsi="Garamond" w:cs="Times New Roman"/>
          <w:sz w:val="24"/>
        </w:rPr>
        <w:t>6. MODELO DE GESTÃO DO CONTRATO</w:t>
      </w:r>
    </w:p>
    <w:p w14:paraId="6CF75362"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 O contrato deverá ser executado fielmente pelas partes, de acordo com as cláusulas avençadas e as normas da Lei nº 14.133, de 2021, e cada parte responderá pelas consequências de sua inexecução total ou parcial.</w:t>
      </w:r>
    </w:p>
    <w:p w14:paraId="6746CDCF"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6.2. Em caso de impedimento, ordem de paralisação ou suspensão do contrato, o cronograma de execução será prorrogado automaticamente pelo tempo correspondente, anotadas tais circunstâncias mediante simples apostila.</w:t>
      </w:r>
    </w:p>
    <w:p w14:paraId="22527E1B"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6.3. As comunicações entre o órgão ou entidade e a contratada devem ser realizadas por escrito sempre que o ato exigir tal formalidade, admitindo-se o uso de mensagem eletrônica para esse fim.</w:t>
      </w:r>
    </w:p>
    <w:p w14:paraId="51BC879B"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6.4. O órgão ou entidade poderá convocar representante da empresa para adoção de providências que devam ser cumpridas de imediato.</w:t>
      </w:r>
    </w:p>
    <w:p w14:paraId="48AB2F2F"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A3DEACC" w14:textId="77777777" w:rsidR="006145D5" w:rsidRPr="00DC44A5" w:rsidRDefault="006145D5" w:rsidP="004B1884">
      <w:pPr>
        <w:pStyle w:val="Nvel1-SemNumerao"/>
        <w:rPr>
          <w:rFonts w:cs="Times New Roman"/>
        </w:rPr>
      </w:pPr>
    </w:p>
    <w:p w14:paraId="6465944F" w14:textId="77777777" w:rsidR="006145D5" w:rsidRPr="00DC44A5" w:rsidRDefault="006145D5" w:rsidP="004B1884">
      <w:pPr>
        <w:pStyle w:val="Nvel1-SemNumPreto"/>
        <w:tabs>
          <w:tab w:val="clear" w:pos="567"/>
          <w:tab w:val="left" w:pos="426"/>
        </w:tabs>
        <w:rPr>
          <w:rFonts w:ascii="Garamond" w:hAnsi="Garamond" w:cs="Times New Roman"/>
          <w:color w:val="auto"/>
        </w:rPr>
      </w:pPr>
      <w:r w:rsidRPr="00DC44A5">
        <w:rPr>
          <w:rFonts w:ascii="Garamond" w:hAnsi="Garamond" w:cs="Times New Roman"/>
          <w:color w:val="auto"/>
        </w:rPr>
        <w:t>Fiscalização</w:t>
      </w:r>
    </w:p>
    <w:p w14:paraId="27F792BC"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6.6. A execução do contrato deverá ser acompanhada e fiscalizada pelo(s) fiscal(</w:t>
      </w:r>
      <w:proofErr w:type="spellStart"/>
      <w:r w:rsidRPr="00DC44A5">
        <w:rPr>
          <w:rFonts w:ascii="Garamond" w:hAnsi="Garamond" w:cs="Times New Roman"/>
          <w:color w:val="auto"/>
          <w:sz w:val="24"/>
          <w:szCs w:val="24"/>
        </w:rPr>
        <w:t>is</w:t>
      </w:r>
      <w:proofErr w:type="spellEnd"/>
      <w:r w:rsidRPr="00DC44A5">
        <w:rPr>
          <w:rFonts w:ascii="Garamond" w:hAnsi="Garamond" w:cs="Times New Roman"/>
          <w:color w:val="auto"/>
          <w:sz w:val="24"/>
          <w:szCs w:val="24"/>
        </w:rPr>
        <w:t>) do contrato, ou pelos respectivos substitutos.</w:t>
      </w:r>
    </w:p>
    <w:p w14:paraId="5FC50FAF" w14:textId="77777777" w:rsidR="006145D5" w:rsidRPr="00DC44A5" w:rsidRDefault="006145D5" w:rsidP="004B1884">
      <w:pPr>
        <w:pStyle w:val="Nvel1-SemNumerao"/>
        <w:rPr>
          <w:rFonts w:cs="Times New Roman"/>
        </w:rPr>
      </w:pPr>
    </w:p>
    <w:p w14:paraId="25F7A12A" w14:textId="77777777" w:rsidR="006145D5" w:rsidRPr="00DC44A5" w:rsidRDefault="006145D5" w:rsidP="004B1884">
      <w:pPr>
        <w:pStyle w:val="Nvel1-SemNumPreto"/>
        <w:tabs>
          <w:tab w:val="clear" w:pos="567"/>
          <w:tab w:val="left" w:pos="426"/>
        </w:tabs>
        <w:rPr>
          <w:rFonts w:ascii="Garamond" w:hAnsi="Garamond" w:cs="Times New Roman"/>
        </w:rPr>
      </w:pPr>
      <w:r w:rsidRPr="00DC44A5">
        <w:rPr>
          <w:rFonts w:ascii="Garamond" w:hAnsi="Garamond" w:cs="Times New Roman"/>
          <w:color w:val="auto"/>
        </w:rPr>
        <w:t>Fiscalização Técnica</w:t>
      </w:r>
    </w:p>
    <w:p w14:paraId="27EE9403"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6.7. O fiscal técnico do contrato acompanhará a execução do contrato, para que sejam cumpridas todas as condições estabelecidas no contrato, de modo a assegurar os melhores resultados para a Administração.</w:t>
      </w:r>
    </w:p>
    <w:p w14:paraId="06B10312"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lastRenderedPageBreak/>
        <w:t>6.8. O fiscal técnico do contrato anotará no histórico de gerenciamento do contrato todas as ocorrências relacionadas à execução do contrato, com a descrição do que for necessário para a regularização das faltas ou dos defeitos observados.</w:t>
      </w:r>
    </w:p>
    <w:p w14:paraId="4FCF840F"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6.9. Identificada qualquer inexatidão ou irregularidade, o fiscal técnico do contrato emitirá notificações para a correção da execução do contrato, determinando prazo para a correção.</w:t>
      </w:r>
    </w:p>
    <w:p w14:paraId="670A07F7"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6.10. O fiscal técnico do contrato informará ao gestor do contato, em tempo hábil, a situação que demandar decisão ou adoção de medidas que ultrapassem sua competência, para que adote as medidas necessárias e saneadoras, se for o caso.</w:t>
      </w:r>
    </w:p>
    <w:p w14:paraId="06E08ABE"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6.11. No caso de ocorrências que possam inviabilizar a execução do contrato nas datas aprazadas, o fiscal técnico do contrato comunicará o fato imediatamente ao gestor do contrato.</w:t>
      </w:r>
    </w:p>
    <w:p w14:paraId="6F373FB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6.12. O fiscal técnico do contrato comunicará ao gestor do contrato, em tempo hábil, o término do contrato sob sua responsabilidade, com vistas à renovação tempestiva ou à prorrogação contratual.</w:t>
      </w:r>
    </w:p>
    <w:p w14:paraId="35950FA6" w14:textId="77777777" w:rsidR="006145D5" w:rsidRPr="00DC44A5" w:rsidRDefault="006145D5" w:rsidP="004B1884">
      <w:pPr>
        <w:pStyle w:val="Nvel1-SemNumerao"/>
        <w:rPr>
          <w:rFonts w:cs="Times New Roman"/>
        </w:rPr>
      </w:pPr>
    </w:p>
    <w:p w14:paraId="328632FD" w14:textId="77777777" w:rsidR="006145D5" w:rsidRPr="00DC44A5" w:rsidRDefault="006145D5" w:rsidP="004B1884">
      <w:pPr>
        <w:pStyle w:val="Nvel1-SemNumPreto"/>
        <w:tabs>
          <w:tab w:val="clear" w:pos="567"/>
          <w:tab w:val="left" w:pos="426"/>
        </w:tabs>
        <w:rPr>
          <w:rFonts w:ascii="Garamond" w:hAnsi="Garamond" w:cs="Times New Roman"/>
          <w:color w:val="auto"/>
        </w:rPr>
      </w:pPr>
      <w:r w:rsidRPr="00DC44A5">
        <w:rPr>
          <w:rFonts w:ascii="Garamond" w:hAnsi="Garamond" w:cs="Times New Roman"/>
          <w:color w:val="auto"/>
        </w:rPr>
        <w:t>Fiscalização Administrativa</w:t>
      </w:r>
    </w:p>
    <w:p w14:paraId="615EEC06"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6.13.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1919366"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6.14. Caso ocorra descumprimento das obrigações contratuais, o fiscal administrativo do contrato atuará tempestivamente na solução do problema, reportando ao gestor do contrato para que tome as providências cabíveis, quando ultrapassar a sua competência.</w:t>
      </w:r>
    </w:p>
    <w:p w14:paraId="18D07524"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6.15.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02AABB1" w14:textId="77777777" w:rsidR="006145D5" w:rsidRPr="00DC44A5" w:rsidRDefault="006145D5" w:rsidP="004B1884">
      <w:pPr>
        <w:pStyle w:val="Nvel1-SemNumerao"/>
        <w:rPr>
          <w:rFonts w:cs="Times New Roman"/>
        </w:rPr>
      </w:pPr>
    </w:p>
    <w:p w14:paraId="50094EF6" w14:textId="77777777" w:rsidR="006145D5" w:rsidRPr="00DC44A5" w:rsidRDefault="006145D5" w:rsidP="004B1884">
      <w:pPr>
        <w:pStyle w:val="Nvel1-SemNumPreto"/>
        <w:tabs>
          <w:tab w:val="clear" w:pos="567"/>
          <w:tab w:val="left" w:pos="426"/>
        </w:tabs>
        <w:rPr>
          <w:rFonts w:ascii="Garamond" w:hAnsi="Garamond" w:cs="Times New Roman"/>
          <w:color w:val="auto"/>
        </w:rPr>
      </w:pPr>
      <w:r w:rsidRPr="00DC44A5">
        <w:rPr>
          <w:rFonts w:ascii="Garamond" w:hAnsi="Garamond" w:cs="Times New Roman"/>
          <w:color w:val="auto"/>
        </w:rPr>
        <w:t>Gestor do Contrato</w:t>
      </w:r>
    </w:p>
    <w:p w14:paraId="10270CE9"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6.16. Cabe ao gestor do contrato:</w:t>
      </w:r>
    </w:p>
    <w:p w14:paraId="4526FC71"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3AF64EE"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6.16.2. acompanhar os registros realizados pelos fiscais do contrato, de todas as ocorrências relacionadas à execução do contrato e as medidas adotadas, informando, se for o caso, à autoridade superior àquelas que ultrapassarem a sua competência.</w:t>
      </w:r>
    </w:p>
    <w:p w14:paraId="7ABFA4D2"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6.16.3. acompanhar a manutenção das condições de habilitação da contratada, para fins de empenho de despesa e pagamento, e anotará os problemas que obstem o fluxo normal da liquidação e do pagamento da despesa no relatório de riscos eventuais.</w:t>
      </w:r>
    </w:p>
    <w:p w14:paraId="25230C7E"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CA30F85" w14:textId="77777777" w:rsidR="006145D5" w:rsidRPr="00DC44A5" w:rsidRDefault="006145D5" w:rsidP="004B1884">
      <w:pPr>
        <w:pStyle w:val="Nivel3"/>
        <w:numPr>
          <w:ilvl w:val="0"/>
          <w:numId w:val="0"/>
        </w:numPr>
        <w:tabs>
          <w:tab w:val="left" w:pos="709"/>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69741AD"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lastRenderedPageBreak/>
        <w:t>6.16.6. elaborar relatório final com informações sobre a consecução dos objetivos que tenham justificado a contratação e eventuais condutas a serem adotadas para o aprimoramento das atividades da Administração.</w:t>
      </w:r>
    </w:p>
    <w:p w14:paraId="13BF53F4"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6.16.7. enviar a documentação pertinente ao setor de contratos para a formalização dos procedimentos de liquidação e pagamento, no valor dimensionado pela fiscalização e gestão nos termos do contrato.</w:t>
      </w:r>
    </w:p>
    <w:p w14:paraId="2E0483C5"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p>
    <w:p w14:paraId="7E3FE505" w14:textId="77777777" w:rsidR="006145D5" w:rsidRPr="00DC44A5" w:rsidRDefault="006145D5" w:rsidP="004B1884">
      <w:pPr>
        <w:pStyle w:val="Nivel01"/>
        <w:keepNext w:val="0"/>
        <w:keepLines w:val="0"/>
        <w:numPr>
          <w:ilvl w:val="0"/>
          <w:numId w:val="0"/>
        </w:numPr>
        <w:tabs>
          <w:tab w:val="clear" w:pos="567"/>
          <w:tab w:val="left" w:pos="284"/>
        </w:tabs>
        <w:spacing w:before="0"/>
        <w:rPr>
          <w:rFonts w:ascii="Garamond" w:hAnsi="Garamond" w:cs="Times New Roman"/>
          <w:sz w:val="24"/>
        </w:rPr>
      </w:pPr>
      <w:bookmarkStart w:id="53" w:name="_Hlk114498447"/>
      <w:bookmarkStart w:id="54" w:name="_Hlk114498479"/>
      <w:bookmarkEnd w:id="53"/>
      <w:bookmarkEnd w:id="54"/>
      <w:r w:rsidRPr="00DC44A5">
        <w:rPr>
          <w:rFonts w:ascii="Garamond" w:hAnsi="Garamond" w:cs="Times New Roman"/>
          <w:sz w:val="24"/>
        </w:rPr>
        <w:t>7. INFRAÇÕES E SANÇÕES ADMINISTRATIVAS</w:t>
      </w:r>
    </w:p>
    <w:p w14:paraId="7441E374"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 xml:space="preserve">7.1. Comete </w:t>
      </w:r>
      <w:r w:rsidRPr="00DC44A5">
        <w:rPr>
          <w:rFonts w:ascii="Garamond" w:hAnsi="Garamond" w:cs="Times New Roman"/>
          <w:color w:val="auto"/>
          <w:sz w:val="24"/>
          <w:szCs w:val="24"/>
        </w:rPr>
        <w:t>infração</w:t>
      </w:r>
      <w:r w:rsidRPr="00DC44A5">
        <w:rPr>
          <w:rStyle w:val="normaltextrun"/>
          <w:rFonts w:ascii="Garamond" w:hAnsi="Garamond" w:cs="Times New Roman"/>
          <w:color w:val="auto"/>
          <w:sz w:val="24"/>
          <w:szCs w:val="24"/>
        </w:rPr>
        <w:t xml:space="preserve"> administrativa, nos termos da Lei nº 14.133, de 2021, o Contratado que:</w:t>
      </w:r>
    </w:p>
    <w:p w14:paraId="279D9BB4" w14:textId="77777777" w:rsidR="00C92E02" w:rsidRPr="00DC44A5" w:rsidRDefault="006145D5" w:rsidP="004B1884">
      <w:pPr>
        <w:pStyle w:val="paragraph"/>
        <w:numPr>
          <w:ilvl w:val="0"/>
          <w:numId w:val="28"/>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der causa à inexecução parcial do contrato;</w:t>
      </w:r>
    </w:p>
    <w:p w14:paraId="69D2E138" w14:textId="77777777" w:rsidR="00C92E02" w:rsidRPr="00DC44A5" w:rsidRDefault="006145D5" w:rsidP="004B1884">
      <w:pPr>
        <w:pStyle w:val="paragraph"/>
        <w:numPr>
          <w:ilvl w:val="0"/>
          <w:numId w:val="28"/>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23559669" w14:textId="77777777" w:rsidR="00C92E02" w:rsidRPr="00DC44A5" w:rsidRDefault="006145D5" w:rsidP="004B1884">
      <w:pPr>
        <w:pStyle w:val="paragraph"/>
        <w:numPr>
          <w:ilvl w:val="0"/>
          <w:numId w:val="28"/>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der causa à inexecução total do contrato;</w:t>
      </w:r>
    </w:p>
    <w:p w14:paraId="4C578826" w14:textId="77777777" w:rsidR="00C92E02" w:rsidRPr="00DC44A5" w:rsidRDefault="006145D5" w:rsidP="004B1884">
      <w:pPr>
        <w:pStyle w:val="paragraph"/>
        <w:numPr>
          <w:ilvl w:val="0"/>
          <w:numId w:val="28"/>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ensejar o retardamento da execução ou da entrega do objeto da contratação sem motivo justificado;</w:t>
      </w:r>
    </w:p>
    <w:p w14:paraId="7A336F68" w14:textId="77777777" w:rsidR="00C92E02" w:rsidRPr="00DC44A5" w:rsidRDefault="006145D5" w:rsidP="004B1884">
      <w:pPr>
        <w:pStyle w:val="paragraph"/>
        <w:numPr>
          <w:ilvl w:val="0"/>
          <w:numId w:val="28"/>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apresentar documentação falsa ou prestar declaração falsa durante a execução do contrato;</w:t>
      </w:r>
    </w:p>
    <w:p w14:paraId="0992A141" w14:textId="77777777" w:rsidR="00C92E02" w:rsidRPr="00DC44A5" w:rsidRDefault="006145D5" w:rsidP="004B1884">
      <w:pPr>
        <w:pStyle w:val="paragraph"/>
        <w:numPr>
          <w:ilvl w:val="0"/>
          <w:numId w:val="28"/>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praticar ato fraudulento na execução do contrato;</w:t>
      </w:r>
    </w:p>
    <w:p w14:paraId="74FE3F00" w14:textId="77777777" w:rsidR="00C92E02" w:rsidRPr="00DC44A5" w:rsidRDefault="006145D5" w:rsidP="004B1884">
      <w:pPr>
        <w:pStyle w:val="paragraph"/>
        <w:numPr>
          <w:ilvl w:val="0"/>
          <w:numId w:val="28"/>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comportar-se de modo inidôneo ou cometer fraude de qualquer natureza;</w:t>
      </w:r>
    </w:p>
    <w:p w14:paraId="6C223129" w14:textId="58C3CE4C" w:rsidR="006145D5" w:rsidRPr="00DC44A5" w:rsidRDefault="006145D5" w:rsidP="004B1884">
      <w:pPr>
        <w:pStyle w:val="paragraph"/>
        <w:numPr>
          <w:ilvl w:val="0"/>
          <w:numId w:val="28"/>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praticar ato lesivo previsto no art. 5º da Lei nº 12.846, de 1º de agosto de 2013.</w:t>
      </w:r>
    </w:p>
    <w:p w14:paraId="76C4E295" w14:textId="77777777" w:rsidR="006145D5" w:rsidRPr="00DC44A5" w:rsidRDefault="006145D5" w:rsidP="004B1884">
      <w:pPr>
        <w:pStyle w:val="Nivel2"/>
        <w:numPr>
          <w:ilvl w:val="0"/>
          <w:numId w:val="0"/>
        </w:numPr>
        <w:tabs>
          <w:tab w:val="left" w:pos="426"/>
        </w:tabs>
        <w:spacing w:before="0" w:after="0" w:line="240" w:lineRule="auto"/>
        <w:rPr>
          <w:rStyle w:val="normaltextrun"/>
          <w:rFonts w:ascii="Garamond" w:hAnsi="Garamond" w:cs="Times New Roman"/>
          <w:i/>
          <w:color w:val="auto"/>
          <w:sz w:val="24"/>
          <w:szCs w:val="24"/>
        </w:rPr>
      </w:pPr>
      <w:r w:rsidRPr="00DC44A5">
        <w:rPr>
          <w:rStyle w:val="normaltextrun"/>
          <w:rFonts w:ascii="Garamond" w:hAnsi="Garamond" w:cs="Times New Roman"/>
          <w:color w:val="auto"/>
          <w:sz w:val="24"/>
          <w:szCs w:val="24"/>
        </w:rPr>
        <w:t xml:space="preserve">7.2. Serão </w:t>
      </w:r>
      <w:r w:rsidRPr="00DC44A5">
        <w:rPr>
          <w:rFonts w:ascii="Garamond" w:hAnsi="Garamond" w:cs="Times New Roman"/>
          <w:color w:val="auto"/>
          <w:sz w:val="24"/>
          <w:szCs w:val="24"/>
        </w:rPr>
        <w:t>aplicadas</w:t>
      </w:r>
      <w:r w:rsidRPr="00DC44A5">
        <w:rPr>
          <w:rStyle w:val="normaltextrun"/>
          <w:rFonts w:ascii="Garamond" w:hAnsi="Garamond" w:cs="Times New Roman"/>
          <w:color w:val="auto"/>
          <w:sz w:val="24"/>
          <w:szCs w:val="24"/>
        </w:rPr>
        <w:t xml:space="preserve"> ao Contratado que incorrer nas infrações acima descritas as seguintes sanções:</w:t>
      </w:r>
    </w:p>
    <w:p w14:paraId="7A357585" w14:textId="77777777" w:rsidR="006145D5" w:rsidRPr="00DC44A5" w:rsidRDefault="006145D5" w:rsidP="004B1884">
      <w:pPr>
        <w:pStyle w:val="Nivel3"/>
        <w:numPr>
          <w:ilvl w:val="0"/>
          <w:numId w:val="0"/>
        </w:numPr>
        <w:tabs>
          <w:tab w:val="left" w:pos="567"/>
        </w:tabs>
        <w:spacing w:before="0" w:after="0" w:line="240" w:lineRule="auto"/>
        <w:rPr>
          <w:rStyle w:val="normaltextrun"/>
          <w:rFonts w:ascii="Garamond" w:hAnsi="Garamond" w:cs="Times New Roman"/>
          <w:color w:val="auto"/>
          <w:sz w:val="24"/>
          <w:szCs w:val="24"/>
        </w:rPr>
      </w:pPr>
      <w:r w:rsidRPr="00DC44A5">
        <w:rPr>
          <w:rStyle w:val="normaltextrun"/>
          <w:rFonts w:ascii="Garamond" w:hAnsi="Garamond" w:cs="Times New Roman"/>
          <w:color w:val="auto"/>
          <w:sz w:val="24"/>
          <w:szCs w:val="24"/>
        </w:rPr>
        <w:t>7.2.1. Advertência, quando o Contratado der causa à inexecução parcial do contrato, sempre que não se justificar a imposição de penalidade mais grave;</w:t>
      </w:r>
    </w:p>
    <w:p w14:paraId="6FEA7835" w14:textId="77777777" w:rsidR="006145D5" w:rsidRPr="00DC44A5" w:rsidRDefault="006145D5" w:rsidP="004B1884">
      <w:pPr>
        <w:pStyle w:val="Nivel3"/>
        <w:numPr>
          <w:ilvl w:val="0"/>
          <w:numId w:val="0"/>
        </w:numPr>
        <w:tabs>
          <w:tab w:val="left" w:pos="567"/>
        </w:tabs>
        <w:spacing w:before="0" w:after="0" w:line="240" w:lineRule="auto"/>
        <w:rPr>
          <w:rStyle w:val="normaltextrun"/>
          <w:rFonts w:ascii="Garamond" w:hAnsi="Garamond" w:cs="Times New Roman"/>
          <w:color w:val="auto"/>
          <w:sz w:val="24"/>
          <w:szCs w:val="24"/>
        </w:rPr>
      </w:pPr>
      <w:r w:rsidRPr="00DC44A5">
        <w:rPr>
          <w:rStyle w:val="normaltextrun"/>
          <w:rFonts w:ascii="Garamond" w:hAnsi="Garamond" w:cs="Times New Roman"/>
          <w:color w:val="auto"/>
          <w:sz w:val="24"/>
          <w:szCs w:val="24"/>
        </w:rPr>
        <w:t>7.2.2. Impedimento de licitar e contratar, quando praticadas as condutas descritas nas alíneas “b”, “c” e “d” do subitem acima, sempre que não se justificar a imposição de penalidade mais grave;</w:t>
      </w:r>
    </w:p>
    <w:p w14:paraId="11128411" w14:textId="77777777" w:rsidR="006145D5" w:rsidRPr="00DC44A5" w:rsidRDefault="006145D5" w:rsidP="004B1884">
      <w:pPr>
        <w:pStyle w:val="Nivel3"/>
        <w:numPr>
          <w:ilvl w:val="0"/>
          <w:numId w:val="0"/>
        </w:numPr>
        <w:tabs>
          <w:tab w:val="left" w:pos="567"/>
        </w:tabs>
        <w:spacing w:before="0" w:after="0" w:line="240" w:lineRule="auto"/>
        <w:rPr>
          <w:rStyle w:val="eop"/>
          <w:rFonts w:ascii="Garamond" w:hAnsi="Garamond" w:cs="Times New Roman"/>
          <w:color w:val="auto"/>
          <w:sz w:val="24"/>
          <w:szCs w:val="24"/>
        </w:rPr>
      </w:pPr>
      <w:r w:rsidRPr="00DC44A5">
        <w:rPr>
          <w:rStyle w:val="normaltextrun"/>
          <w:rFonts w:ascii="Garamond" w:hAnsi="Garamond" w:cs="Times New Roman"/>
          <w:color w:val="auto"/>
          <w:sz w:val="24"/>
          <w:szCs w:val="24"/>
        </w:rPr>
        <w:t>7.2.3. Declaração de inidoneidade para licitar e contratar, quando praticadas as condutas descritas nas alíneas “e”, “f”, “g” e “h” do subitem acima, bem como nas alíneas “b”, “c” e “d”, que justifiquem a imposição de penalidade mais grave.</w:t>
      </w:r>
    </w:p>
    <w:p w14:paraId="0E612891"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7.2.4. Multa:</w:t>
      </w:r>
    </w:p>
    <w:p w14:paraId="405DF27B" w14:textId="77777777" w:rsidR="006145D5" w:rsidRPr="00DC44A5" w:rsidRDefault="006145D5" w:rsidP="004B1884">
      <w:pPr>
        <w:pStyle w:val="Nivel4"/>
        <w:numPr>
          <w:ilvl w:val="0"/>
          <w:numId w:val="0"/>
        </w:numPr>
        <w:tabs>
          <w:tab w:val="left" w:pos="851"/>
        </w:tabs>
        <w:spacing w:before="0" w:after="0" w:line="240" w:lineRule="auto"/>
        <w:rPr>
          <w:rFonts w:ascii="Garamond" w:hAnsi="Garamond" w:cs="Times New Roman"/>
          <w:sz w:val="24"/>
          <w:szCs w:val="24"/>
        </w:rPr>
      </w:pPr>
      <w:r w:rsidRPr="00DC44A5">
        <w:rPr>
          <w:rStyle w:val="normaltextrun"/>
          <w:rFonts w:ascii="Garamond" w:hAnsi="Garamond" w:cs="Times New Roman"/>
          <w:sz w:val="24"/>
          <w:szCs w:val="24"/>
        </w:rPr>
        <w:t>7.2.4.1. Moratória, para as infrações descritas no item “d”, de 0,5% (meio por cento) por dia de atraso injustificado sobre o valor da parcela inadimplida, até o limite de 10 (dez) dias</w:t>
      </w:r>
    </w:p>
    <w:p w14:paraId="6F2C2E2D" w14:textId="77777777" w:rsidR="006145D5" w:rsidRPr="00DC44A5" w:rsidRDefault="006145D5" w:rsidP="004B1884">
      <w:pPr>
        <w:pStyle w:val="Nivel4"/>
        <w:numPr>
          <w:ilvl w:val="0"/>
          <w:numId w:val="0"/>
        </w:numPr>
        <w:tabs>
          <w:tab w:val="left" w:pos="851"/>
        </w:tabs>
        <w:spacing w:before="0" w:after="0" w:line="240" w:lineRule="auto"/>
        <w:rPr>
          <w:rStyle w:val="normaltextrun"/>
          <w:rFonts w:ascii="Garamond" w:hAnsi="Garamond" w:cs="Times New Roman"/>
          <w:sz w:val="24"/>
          <w:szCs w:val="24"/>
        </w:rPr>
      </w:pPr>
      <w:r w:rsidRPr="00DC44A5">
        <w:rPr>
          <w:rStyle w:val="normaltextrun"/>
          <w:rFonts w:ascii="Garamond" w:hAnsi="Garamond" w:cs="Times New Roman"/>
          <w:sz w:val="24"/>
          <w:szCs w:val="24"/>
        </w:rPr>
        <w:t>7.2.4.2. Moratória de 0,07% (sete centésimos por cento) por dia de atraso injustificado sobre o valor total do contrato, até o máximo de 2% (dois por cento), pela inobservância do prazo fixado para apresentação, suplementação ou reposição da garantia;</w:t>
      </w:r>
    </w:p>
    <w:p w14:paraId="0CF457DB" w14:textId="77777777" w:rsidR="006145D5" w:rsidRPr="00DC44A5" w:rsidRDefault="006145D5" w:rsidP="004B1884">
      <w:pPr>
        <w:pStyle w:val="Nvel4-R"/>
        <w:numPr>
          <w:ilvl w:val="4"/>
          <w:numId w:val="17"/>
        </w:numPr>
        <w:tabs>
          <w:tab w:val="left" w:pos="851"/>
        </w:tabs>
        <w:spacing w:before="0" w:after="0" w:line="240" w:lineRule="auto"/>
        <w:ind w:left="0" w:firstLine="0"/>
        <w:rPr>
          <w:rFonts w:ascii="Garamond" w:hAnsi="Garamond" w:cs="Times New Roman"/>
          <w:i w:val="0"/>
          <w:color w:val="auto"/>
          <w:sz w:val="24"/>
          <w:szCs w:val="24"/>
        </w:rPr>
      </w:pPr>
      <w:r w:rsidRPr="00DC44A5">
        <w:rPr>
          <w:rFonts w:ascii="Garamond" w:hAnsi="Garamond" w:cs="Times New Roman"/>
          <w:i w:val="0"/>
          <w:color w:val="auto"/>
          <w:sz w:val="24"/>
          <w:szCs w:val="24"/>
        </w:rPr>
        <w:t>.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14DB286E" w14:textId="77777777" w:rsidR="006145D5" w:rsidRPr="00DC44A5" w:rsidRDefault="006145D5" w:rsidP="004B1884">
      <w:pPr>
        <w:pStyle w:val="Nivel4"/>
        <w:numPr>
          <w:ilvl w:val="0"/>
          <w:numId w:val="0"/>
        </w:numPr>
        <w:tabs>
          <w:tab w:val="left" w:pos="851"/>
        </w:tabs>
        <w:spacing w:before="0" w:after="0" w:line="240" w:lineRule="auto"/>
        <w:rPr>
          <w:rFonts w:ascii="Garamond" w:hAnsi="Garamond" w:cs="Times New Roman"/>
          <w:sz w:val="24"/>
          <w:szCs w:val="24"/>
        </w:rPr>
      </w:pPr>
      <w:r w:rsidRPr="00DC44A5">
        <w:rPr>
          <w:rStyle w:val="normaltextrun"/>
          <w:rFonts w:ascii="Garamond" w:hAnsi="Garamond" w:cs="Times New Roman"/>
          <w:sz w:val="24"/>
          <w:szCs w:val="24"/>
        </w:rPr>
        <w:t>7.2.4.3. Compensatória, para as infrações descritas acima alíneas “e” a “h” de 10% (dez por cento) a 30% (trinta por cento) do valor da contratação.</w:t>
      </w:r>
    </w:p>
    <w:p w14:paraId="36AABC75" w14:textId="77777777" w:rsidR="006145D5" w:rsidRPr="00DC44A5" w:rsidRDefault="006145D5" w:rsidP="004B1884">
      <w:pPr>
        <w:pStyle w:val="Nivel4"/>
        <w:numPr>
          <w:ilvl w:val="0"/>
          <w:numId w:val="0"/>
        </w:numPr>
        <w:tabs>
          <w:tab w:val="left" w:pos="851"/>
        </w:tabs>
        <w:spacing w:before="0" w:after="0" w:line="240" w:lineRule="auto"/>
        <w:rPr>
          <w:rFonts w:ascii="Garamond" w:hAnsi="Garamond" w:cs="Times New Roman"/>
          <w:sz w:val="24"/>
          <w:szCs w:val="24"/>
        </w:rPr>
      </w:pPr>
      <w:r w:rsidRPr="00DC44A5">
        <w:rPr>
          <w:rStyle w:val="normaltextrun"/>
          <w:rFonts w:ascii="Garamond" w:hAnsi="Garamond" w:cs="Times New Roman"/>
          <w:sz w:val="24"/>
          <w:szCs w:val="24"/>
        </w:rPr>
        <w:t>7.2.4.4. Compensatória, para a inexecução total do contrato prevista acima na alínea “c”, de 5% (cinco por cento) a 10% (dez por cento) do valor da contratação.</w:t>
      </w:r>
    </w:p>
    <w:p w14:paraId="4F0CACB2" w14:textId="77777777" w:rsidR="006145D5" w:rsidRPr="00DC44A5" w:rsidRDefault="006145D5" w:rsidP="004B1884">
      <w:pPr>
        <w:pStyle w:val="Nivel4"/>
        <w:numPr>
          <w:ilvl w:val="0"/>
          <w:numId w:val="0"/>
        </w:numPr>
        <w:tabs>
          <w:tab w:val="left" w:pos="851"/>
        </w:tabs>
        <w:spacing w:before="0" w:after="0" w:line="240" w:lineRule="auto"/>
        <w:rPr>
          <w:rFonts w:ascii="Garamond" w:hAnsi="Garamond" w:cs="Times New Roman"/>
          <w:sz w:val="24"/>
          <w:szCs w:val="24"/>
        </w:rPr>
      </w:pPr>
      <w:r w:rsidRPr="00DC44A5">
        <w:rPr>
          <w:rStyle w:val="normaltextrun"/>
          <w:rFonts w:ascii="Garamond" w:hAnsi="Garamond" w:cs="Times New Roman"/>
          <w:sz w:val="24"/>
          <w:szCs w:val="24"/>
        </w:rPr>
        <w:t>7.2.4.5. Compensatória, para a infração descrita acima na alínea “b”, de 5% (cinco por cento) a 10% (dez por cento) do valor da contratação.</w:t>
      </w:r>
    </w:p>
    <w:p w14:paraId="3449FA7D" w14:textId="77777777" w:rsidR="006145D5" w:rsidRPr="00DC44A5" w:rsidRDefault="006145D5" w:rsidP="004B1884">
      <w:pPr>
        <w:pStyle w:val="Nivel4"/>
        <w:numPr>
          <w:ilvl w:val="0"/>
          <w:numId w:val="0"/>
        </w:numPr>
        <w:tabs>
          <w:tab w:val="left" w:pos="851"/>
        </w:tabs>
        <w:spacing w:before="0" w:after="0" w:line="240" w:lineRule="auto"/>
        <w:rPr>
          <w:rFonts w:ascii="Garamond" w:hAnsi="Garamond" w:cs="Times New Roman"/>
          <w:sz w:val="24"/>
          <w:szCs w:val="24"/>
        </w:rPr>
      </w:pPr>
      <w:r w:rsidRPr="00DC44A5">
        <w:rPr>
          <w:rStyle w:val="normaltextrun"/>
          <w:rFonts w:ascii="Garamond" w:hAnsi="Garamond" w:cs="Times New Roman"/>
          <w:sz w:val="24"/>
          <w:szCs w:val="24"/>
        </w:rPr>
        <w:t>7.2.4.6. Compensatória, em substituição à multa moratória para a infração descrita acima na alínea “d”, de 5% (cinco por cento) a 15% (quinze por cento) do valor da contratação.</w:t>
      </w:r>
    </w:p>
    <w:p w14:paraId="151B4E60" w14:textId="77777777" w:rsidR="006145D5" w:rsidRPr="00DC44A5" w:rsidRDefault="006145D5" w:rsidP="004B1884">
      <w:pPr>
        <w:pStyle w:val="Nivel4"/>
        <w:numPr>
          <w:ilvl w:val="0"/>
          <w:numId w:val="0"/>
        </w:numPr>
        <w:tabs>
          <w:tab w:val="left" w:pos="851"/>
        </w:tabs>
        <w:spacing w:before="0" w:after="0" w:line="240" w:lineRule="auto"/>
        <w:rPr>
          <w:rFonts w:ascii="Garamond" w:hAnsi="Garamond" w:cs="Times New Roman"/>
          <w:sz w:val="24"/>
          <w:szCs w:val="24"/>
        </w:rPr>
      </w:pPr>
      <w:r w:rsidRPr="00DC44A5">
        <w:rPr>
          <w:rStyle w:val="normaltextrun"/>
          <w:rFonts w:ascii="Garamond" w:hAnsi="Garamond" w:cs="Times New Roman"/>
          <w:sz w:val="24"/>
          <w:szCs w:val="24"/>
        </w:rPr>
        <w:t>7.2.4.7. Compensatória, para a infração descrita acima na alínea “a”, de 5% (cinco por cento) a 10% (dez por cento) do valor da contratação, ressalvadas as seguintes infrações também enquadráveis nessa alínea:</w:t>
      </w:r>
    </w:p>
    <w:p w14:paraId="539A7EDB" w14:textId="77777777" w:rsidR="006145D5" w:rsidRPr="00DC44A5" w:rsidRDefault="006145D5" w:rsidP="004B1884">
      <w:pPr>
        <w:pStyle w:val="Nivel5"/>
        <w:numPr>
          <w:ilvl w:val="0"/>
          <w:numId w:val="0"/>
        </w:numPr>
        <w:tabs>
          <w:tab w:val="left" w:pos="993"/>
        </w:tabs>
        <w:spacing w:before="0" w:after="0" w:line="240" w:lineRule="auto"/>
        <w:rPr>
          <w:rFonts w:ascii="Garamond" w:hAnsi="Garamond" w:cs="Times New Roman"/>
          <w:sz w:val="24"/>
          <w:szCs w:val="24"/>
        </w:rPr>
      </w:pPr>
      <w:r w:rsidRPr="00DC44A5">
        <w:rPr>
          <w:rStyle w:val="normaltextrun"/>
          <w:rFonts w:ascii="Garamond" w:hAnsi="Garamond" w:cs="Times New Roman"/>
          <w:iCs/>
          <w:sz w:val="24"/>
          <w:szCs w:val="24"/>
        </w:rPr>
        <w:t xml:space="preserve">7.2.4.7.1. Deixar de entregar item solicitado em ordem de fornecimento sem comprovar motivo justo ou fator superveniente imprevisível. </w:t>
      </w:r>
    </w:p>
    <w:p w14:paraId="69018A6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lastRenderedPageBreak/>
        <w:t xml:space="preserve">7.3. A aplicação das sanções previstas neste </w:t>
      </w:r>
      <w:r w:rsidRPr="00DC44A5">
        <w:rPr>
          <w:rFonts w:ascii="Garamond" w:hAnsi="Garamond" w:cs="Times New Roman"/>
          <w:color w:val="auto"/>
          <w:sz w:val="24"/>
          <w:szCs w:val="24"/>
        </w:rPr>
        <w:t xml:space="preserve">Termo de Referência </w:t>
      </w:r>
      <w:r w:rsidRPr="00DC44A5">
        <w:rPr>
          <w:rStyle w:val="normaltextrun"/>
          <w:rFonts w:ascii="Garamond" w:hAnsi="Garamond" w:cs="Times New Roman"/>
          <w:color w:val="auto"/>
          <w:sz w:val="24"/>
          <w:szCs w:val="24"/>
        </w:rPr>
        <w:t>não exclui, em hipótese alguma, a obrigação de reparação integral do dano causado ao Contratante.</w:t>
      </w:r>
    </w:p>
    <w:p w14:paraId="7B283C87"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 xml:space="preserve">7.4. Todas as sanções previstas neste </w:t>
      </w:r>
      <w:r w:rsidRPr="00DC44A5">
        <w:rPr>
          <w:rFonts w:ascii="Garamond" w:hAnsi="Garamond" w:cs="Times New Roman"/>
          <w:color w:val="auto"/>
          <w:sz w:val="24"/>
          <w:szCs w:val="24"/>
        </w:rPr>
        <w:t>Termo de Referência</w:t>
      </w:r>
      <w:r w:rsidRPr="00DC44A5">
        <w:rPr>
          <w:rStyle w:val="normaltextrun"/>
          <w:rFonts w:ascii="Garamond" w:hAnsi="Garamond" w:cs="Times New Roman"/>
          <w:color w:val="auto"/>
          <w:sz w:val="24"/>
          <w:szCs w:val="24"/>
        </w:rPr>
        <w:t xml:space="preserve"> poderão ser aplicadas cumulativamente com a multa.</w:t>
      </w:r>
    </w:p>
    <w:p w14:paraId="51A70B71"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7.5. Antes da aplicação da </w:t>
      </w:r>
      <w:r w:rsidRPr="00DC44A5">
        <w:rPr>
          <w:rStyle w:val="normaltextrun"/>
          <w:rFonts w:ascii="Garamond" w:hAnsi="Garamond" w:cs="Times New Roman"/>
          <w:color w:val="auto"/>
          <w:sz w:val="24"/>
          <w:szCs w:val="24"/>
        </w:rPr>
        <w:t>multa</w:t>
      </w:r>
      <w:r w:rsidRPr="00DC44A5">
        <w:rPr>
          <w:rFonts w:ascii="Garamond" w:hAnsi="Garamond" w:cs="Times New Roman"/>
          <w:color w:val="auto"/>
          <w:sz w:val="24"/>
          <w:szCs w:val="24"/>
        </w:rPr>
        <w:t xml:space="preserve"> será facultada a defesa do interessado no prazo de 15 (quinze) dias úteis, contado da data de sua intimação</w:t>
      </w:r>
      <w:r w:rsidRPr="00DC44A5">
        <w:rPr>
          <w:rStyle w:val="normaltextrun"/>
          <w:rFonts w:ascii="Garamond" w:hAnsi="Garamond" w:cs="Times New Roman"/>
          <w:color w:val="auto"/>
          <w:sz w:val="24"/>
          <w:szCs w:val="24"/>
        </w:rPr>
        <w:t>.</w:t>
      </w:r>
    </w:p>
    <w:p w14:paraId="106EC665"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 xml:space="preserve">7.6. Se a multa aplicada e as indenizações cabíveis forem superiores ao valor do pagamento </w:t>
      </w:r>
      <w:r w:rsidRPr="00DC44A5">
        <w:rPr>
          <w:rFonts w:ascii="Garamond" w:hAnsi="Garamond" w:cs="Times New Roman"/>
          <w:color w:val="auto"/>
          <w:sz w:val="24"/>
          <w:szCs w:val="24"/>
        </w:rPr>
        <w:t>eventualmente</w:t>
      </w:r>
      <w:r w:rsidRPr="00DC44A5">
        <w:rPr>
          <w:rStyle w:val="normaltextrun"/>
          <w:rFonts w:ascii="Garamond" w:hAnsi="Garamond" w:cs="Times New Roman"/>
          <w:color w:val="auto"/>
          <w:sz w:val="24"/>
          <w:szCs w:val="24"/>
        </w:rPr>
        <w:t xml:space="preserve"> devido pelo Contratante ao Contratado, além da perda desse valor, a diferença será descontada da garantia prestada ou será cobrada judicialmente.</w:t>
      </w:r>
    </w:p>
    <w:p w14:paraId="04BDCA17"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 xml:space="preserve">7.7. A multa poderá ser recolhida </w:t>
      </w:r>
      <w:r w:rsidRPr="00DC44A5">
        <w:rPr>
          <w:rFonts w:ascii="Garamond" w:hAnsi="Garamond" w:cs="Times New Roman"/>
          <w:color w:val="auto"/>
          <w:sz w:val="24"/>
          <w:szCs w:val="24"/>
        </w:rPr>
        <w:t>administrativamente</w:t>
      </w:r>
      <w:r w:rsidRPr="00DC44A5">
        <w:rPr>
          <w:rStyle w:val="normaltextrun"/>
          <w:rFonts w:ascii="Garamond" w:hAnsi="Garamond" w:cs="Times New Roman"/>
          <w:color w:val="auto"/>
          <w:sz w:val="24"/>
          <w:szCs w:val="24"/>
        </w:rPr>
        <w:t xml:space="preserve"> no prazo máximo de </w:t>
      </w:r>
      <w:r w:rsidRPr="00DC44A5">
        <w:rPr>
          <w:rFonts w:ascii="Garamond" w:hAnsi="Garamond" w:cs="Times New Roman"/>
          <w:color w:val="auto"/>
          <w:sz w:val="24"/>
          <w:szCs w:val="24"/>
        </w:rPr>
        <w:t>15 (quinze) dias úteis</w:t>
      </w:r>
      <w:r w:rsidRPr="00DC44A5">
        <w:rPr>
          <w:rStyle w:val="normaltextrun"/>
          <w:rFonts w:ascii="Garamond" w:hAnsi="Garamond" w:cs="Times New Roman"/>
          <w:color w:val="auto"/>
          <w:sz w:val="24"/>
          <w:szCs w:val="24"/>
        </w:rPr>
        <w:t>, a contar da data do recebimento da comunicação enviada pela autoridade competente.</w:t>
      </w:r>
    </w:p>
    <w:p w14:paraId="7FFE8D13" w14:textId="77777777" w:rsidR="006145D5" w:rsidRPr="00DC44A5" w:rsidRDefault="006145D5" w:rsidP="004B1884">
      <w:pPr>
        <w:pStyle w:val="Nivel2"/>
        <w:numPr>
          <w:ilvl w:val="0"/>
          <w:numId w:val="0"/>
        </w:numPr>
        <w:tabs>
          <w:tab w:val="left" w:pos="426"/>
        </w:tabs>
        <w:spacing w:before="0" w:after="0" w:line="240" w:lineRule="auto"/>
        <w:rPr>
          <w:rStyle w:val="eop"/>
          <w:rFonts w:ascii="Garamond" w:hAnsi="Garamond" w:cs="Times New Roman"/>
          <w:color w:val="auto"/>
          <w:sz w:val="24"/>
          <w:szCs w:val="24"/>
        </w:rPr>
      </w:pPr>
      <w:r w:rsidRPr="00DC44A5">
        <w:rPr>
          <w:rStyle w:val="normaltextrun"/>
          <w:rFonts w:ascii="Garamond" w:hAnsi="Garamond" w:cs="Times New Roman"/>
          <w:color w:val="auto"/>
          <w:sz w:val="24"/>
          <w:szCs w:val="24"/>
        </w:rPr>
        <w:t>7.8.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376FEFF" w14:textId="77777777" w:rsidR="006145D5" w:rsidRPr="00DC44A5" w:rsidRDefault="006145D5" w:rsidP="004B1884">
      <w:pPr>
        <w:pStyle w:val="Nivel3"/>
        <w:numPr>
          <w:ilvl w:val="0"/>
          <w:numId w:val="0"/>
        </w:numPr>
        <w:tabs>
          <w:tab w:val="left" w:pos="567"/>
        </w:tabs>
        <w:spacing w:before="0" w:after="0" w:line="240" w:lineRule="auto"/>
        <w:rPr>
          <w:rStyle w:val="eop"/>
          <w:rFonts w:ascii="Garamond" w:hAnsi="Garamond" w:cs="Times New Roman"/>
          <w:color w:val="auto"/>
          <w:sz w:val="24"/>
          <w:szCs w:val="24"/>
        </w:rPr>
      </w:pPr>
      <w:r w:rsidRPr="00DC44A5">
        <w:rPr>
          <w:rStyle w:val="normaltextrun"/>
          <w:rFonts w:ascii="Garamond" w:hAnsi="Garamond" w:cs="Times New Roman"/>
          <w:color w:val="auto"/>
          <w:sz w:val="24"/>
          <w:szCs w:val="24"/>
        </w:rPr>
        <w:t>7.8.1. Para a garantia da ampla defesa e contraditório, as notificações serão enviadas eletronicamente para os endereços de e-mail informados na proposta comercial.</w:t>
      </w:r>
    </w:p>
    <w:p w14:paraId="67216875"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7.8.2. Os endereços de e-mail informados na proposta comercial serão considerados de uso contínuo da empresa, não cabendo alegação de desconhecimento das comunicações a eles comprovadamente enviadas.</w:t>
      </w:r>
    </w:p>
    <w:p w14:paraId="07B138F5"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 xml:space="preserve">7.9. Na aplicação </w:t>
      </w:r>
      <w:r w:rsidRPr="00DC44A5">
        <w:rPr>
          <w:rFonts w:ascii="Garamond" w:hAnsi="Garamond" w:cs="Times New Roman"/>
          <w:color w:val="auto"/>
          <w:sz w:val="24"/>
          <w:szCs w:val="24"/>
        </w:rPr>
        <w:t>das</w:t>
      </w:r>
      <w:r w:rsidRPr="00DC44A5">
        <w:rPr>
          <w:rStyle w:val="normaltextrun"/>
          <w:rFonts w:ascii="Garamond" w:hAnsi="Garamond" w:cs="Times New Roman"/>
          <w:color w:val="auto"/>
          <w:sz w:val="24"/>
          <w:szCs w:val="24"/>
        </w:rPr>
        <w:t xml:space="preserve"> sanções serão considerados:</w:t>
      </w:r>
    </w:p>
    <w:p w14:paraId="34E2CA6C"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7.9.1. a natureza e a gravidade da infração cometida;</w:t>
      </w:r>
    </w:p>
    <w:p w14:paraId="7B7C6CA5"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7.9.2. as peculiaridades do caso concreto;</w:t>
      </w:r>
    </w:p>
    <w:p w14:paraId="6F60E6DB"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7.9.3. as circunstâncias agravantes ou atenuantes;</w:t>
      </w:r>
    </w:p>
    <w:p w14:paraId="73855591"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7.9.4. os danos que dela provierem para o Contratante;</w:t>
      </w:r>
      <w:r w:rsidRPr="00DC44A5">
        <w:rPr>
          <w:rStyle w:val="normaltextrun"/>
          <w:rFonts w:ascii="Garamond" w:hAnsi="Garamond" w:cs="Times New Roman"/>
          <w:color w:val="auto"/>
          <w:sz w:val="24"/>
          <w:szCs w:val="24"/>
        </w:rPr>
        <w:t xml:space="preserve"> e</w:t>
      </w:r>
    </w:p>
    <w:p w14:paraId="5D309F2C"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7.9.5. a implantação ou o aperfeiçoamento de programa de integridade, conforme normas e orientações dos órgãos de controle.</w:t>
      </w:r>
    </w:p>
    <w:p w14:paraId="2D5752C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 xml:space="preserve">7.10. Os atos previstos como infrações administrativas na Lei nº 14.133, de 2021, ou em outras leis de licitações e contratos da </w:t>
      </w:r>
      <w:r w:rsidRPr="00DC44A5">
        <w:rPr>
          <w:rFonts w:ascii="Garamond" w:hAnsi="Garamond" w:cs="Times New Roman"/>
          <w:color w:val="auto"/>
          <w:sz w:val="24"/>
          <w:szCs w:val="24"/>
        </w:rPr>
        <w:t>Administração</w:t>
      </w:r>
      <w:r w:rsidRPr="00DC44A5">
        <w:rPr>
          <w:rStyle w:val="normaltextrun"/>
          <w:rFonts w:ascii="Garamond" w:hAnsi="Garamond"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A102099"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 xml:space="preserve">7.11. A personalidade jurídica do Contratado poderá ser desconsiderada sempre que utilizada com abuso do direito para facilitar, encobrir ou dissimular a prática dos atos ilícitos previstos </w:t>
      </w:r>
      <w:r w:rsidRPr="00DC44A5">
        <w:rPr>
          <w:rFonts w:ascii="Garamond" w:hAnsi="Garamond" w:cs="Times New Roman"/>
          <w:color w:val="auto"/>
          <w:sz w:val="24"/>
          <w:szCs w:val="24"/>
        </w:rPr>
        <w:t>neste Termo de Referência</w:t>
      </w:r>
      <w:r w:rsidRPr="00DC44A5">
        <w:rPr>
          <w:rStyle w:val="normaltextrun"/>
          <w:rFonts w:ascii="Garamond" w:hAnsi="Garamond"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7BF41CF"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 xml:space="preserve">7.12. O Contratante deverá, no prazo máximo de 15 (quinze) dias úteis, contado da data de aplicação da sanção, </w:t>
      </w:r>
      <w:r w:rsidRPr="00DC44A5">
        <w:rPr>
          <w:rFonts w:ascii="Garamond" w:hAnsi="Garamond" w:cs="Times New Roman"/>
          <w:color w:val="auto"/>
          <w:sz w:val="24"/>
          <w:szCs w:val="24"/>
        </w:rPr>
        <w:t>informar</w:t>
      </w:r>
      <w:r w:rsidRPr="00DC44A5">
        <w:rPr>
          <w:rStyle w:val="normaltextrun"/>
          <w:rFonts w:ascii="Garamond" w:hAnsi="Garamond"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F4C6CD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Style w:val="normaltextrun"/>
          <w:rFonts w:ascii="Garamond" w:hAnsi="Garamond" w:cs="Times New Roman"/>
          <w:color w:val="auto"/>
          <w:sz w:val="24"/>
          <w:szCs w:val="24"/>
        </w:rPr>
        <w:t xml:space="preserve">7.13. As sanções de impedimento de licitar e contratar e declaração de inidoneidade para licitar ou contratar são passíveis </w:t>
      </w:r>
      <w:r w:rsidRPr="00DC44A5">
        <w:rPr>
          <w:rFonts w:ascii="Garamond" w:hAnsi="Garamond" w:cs="Times New Roman"/>
          <w:color w:val="auto"/>
          <w:sz w:val="24"/>
          <w:szCs w:val="24"/>
        </w:rPr>
        <w:t>de</w:t>
      </w:r>
      <w:r w:rsidRPr="00DC44A5">
        <w:rPr>
          <w:rStyle w:val="normaltextrun"/>
          <w:rFonts w:ascii="Garamond" w:hAnsi="Garamond" w:cs="Times New Roman"/>
          <w:color w:val="auto"/>
          <w:sz w:val="24"/>
          <w:szCs w:val="24"/>
        </w:rPr>
        <w:t xml:space="preserve"> reabilitação na forma do art. 163 da Lei nº 14.133, de 2021.</w:t>
      </w:r>
    </w:p>
    <w:p w14:paraId="61F7D78E" w14:textId="77777777" w:rsidR="006145D5" w:rsidRPr="00DC44A5" w:rsidRDefault="006145D5" w:rsidP="004B1884">
      <w:pPr>
        <w:pStyle w:val="Nivel2"/>
        <w:numPr>
          <w:ilvl w:val="0"/>
          <w:numId w:val="0"/>
        </w:numPr>
        <w:tabs>
          <w:tab w:val="left" w:pos="567"/>
        </w:tabs>
        <w:spacing w:before="0" w:after="0" w:line="240" w:lineRule="auto"/>
        <w:rPr>
          <w:rStyle w:val="normaltextrun"/>
          <w:rFonts w:ascii="Garamond" w:hAnsi="Garamond" w:cs="Times New Roman"/>
          <w:color w:val="auto"/>
          <w:sz w:val="24"/>
          <w:szCs w:val="24"/>
        </w:rPr>
      </w:pPr>
      <w:r w:rsidRPr="00DC44A5">
        <w:rPr>
          <w:rFonts w:ascii="Garamond" w:hAnsi="Garamond" w:cs="Times New Roman"/>
          <w:color w:val="auto"/>
          <w:sz w:val="24"/>
          <w:szCs w:val="24"/>
        </w:rPr>
        <w:t>7.14. Os</w:t>
      </w:r>
      <w:r w:rsidRPr="00DC44A5">
        <w:rPr>
          <w:rStyle w:val="normaltextrun"/>
          <w:rFonts w:ascii="Garamond" w:hAnsi="Garamond"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7C155AFE"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p>
    <w:p w14:paraId="5A50BE81" w14:textId="77777777" w:rsidR="006145D5" w:rsidRPr="00DC44A5" w:rsidRDefault="006145D5" w:rsidP="004B1884">
      <w:pPr>
        <w:pStyle w:val="Nivel01"/>
        <w:keepNext w:val="0"/>
        <w:keepLines w:val="0"/>
        <w:numPr>
          <w:ilvl w:val="0"/>
          <w:numId w:val="0"/>
        </w:numPr>
        <w:tabs>
          <w:tab w:val="clear" w:pos="567"/>
          <w:tab w:val="left" w:pos="284"/>
        </w:tabs>
        <w:spacing w:before="0"/>
        <w:rPr>
          <w:rFonts w:ascii="Garamond" w:hAnsi="Garamond" w:cs="Times New Roman"/>
          <w:sz w:val="24"/>
        </w:rPr>
      </w:pPr>
      <w:r w:rsidRPr="00DC44A5">
        <w:rPr>
          <w:rFonts w:ascii="Garamond" w:hAnsi="Garamond" w:cs="Times New Roman"/>
          <w:sz w:val="24"/>
        </w:rPr>
        <w:lastRenderedPageBreak/>
        <w:t>8. CRITÉRIOS DE MEDIÇÃO E DE PAGAMENTO</w:t>
      </w:r>
    </w:p>
    <w:p w14:paraId="66A93AFF" w14:textId="77777777" w:rsidR="006145D5" w:rsidRPr="00DC44A5" w:rsidRDefault="006145D5" w:rsidP="004B1884">
      <w:pPr>
        <w:pStyle w:val="Nvel1-SemNumerao"/>
        <w:rPr>
          <w:rFonts w:cs="Times New Roman"/>
        </w:rPr>
      </w:pPr>
    </w:p>
    <w:p w14:paraId="05492434" w14:textId="77777777" w:rsidR="006145D5" w:rsidRPr="00DC44A5" w:rsidRDefault="006145D5" w:rsidP="004B1884">
      <w:pPr>
        <w:pStyle w:val="Nvel1-SemNumPreto"/>
        <w:tabs>
          <w:tab w:val="clear" w:pos="567"/>
          <w:tab w:val="left" w:pos="426"/>
        </w:tabs>
        <w:rPr>
          <w:rFonts w:ascii="Garamond" w:hAnsi="Garamond" w:cs="Times New Roman"/>
        </w:rPr>
      </w:pPr>
      <w:r w:rsidRPr="00DC44A5">
        <w:rPr>
          <w:rFonts w:ascii="Garamond" w:hAnsi="Garamond" w:cs="Times New Roman"/>
          <w:color w:val="auto"/>
        </w:rPr>
        <w:t>Recebimento</w:t>
      </w:r>
    </w:p>
    <w:p w14:paraId="61FE9104"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 xml:space="preserve">8.1. Os serviços serão recebidos provisoriamente, de forma sumária, no ato da entrega, juntamente com a </w:t>
      </w:r>
      <w:r w:rsidRPr="00DC44A5">
        <w:rPr>
          <w:rFonts w:ascii="Garamond" w:eastAsia="Calibri" w:hAnsi="Garamond" w:cs="Times New Roman"/>
          <w:color w:val="auto"/>
          <w:sz w:val="24"/>
          <w:szCs w:val="24"/>
          <w:lang w:eastAsia="en-US"/>
        </w:rPr>
        <w:t>nota</w:t>
      </w:r>
      <w:r w:rsidRPr="00DC44A5">
        <w:rPr>
          <w:rFonts w:ascii="Garamond" w:hAnsi="Garamond" w:cs="Times New Roman"/>
          <w:color w:val="auto"/>
          <w:sz w:val="24"/>
          <w:szCs w:val="24"/>
          <w:lang w:eastAsia="en-US"/>
        </w:rPr>
        <w:t xml:space="preserve"> fiscal, pelo(a) responsável pelo acompanhamento e fiscalização do contrato, para efeito de posterior verificação de sua conformidade com as especificações de execução.</w:t>
      </w:r>
    </w:p>
    <w:p w14:paraId="7E0E3425"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8.2. A execução dos serviços será iniciada a partir do recebimento da Ordem de Execução. </w:t>
      </w:r>
    </w:p>
    <w:p w14:paraId="01F36CA7"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8.3. Os serviços serão recebidos provisoriamente no prazo de 5 (cinco) dias úteis, pelo(a) responsável pelo acompanhamento e fiscalização do contrato, para efeito de posterior verificação de sua conformidade com as especificações constantes neste Termo de Referência e na proposta. </w:t>
      </w:r>
    </w:p>
    <w:p w14:paraId="729BE3DC"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8.4. Os serviços poderão ser rejeitados, no todo ou em parte, quando em desacordo com as especificações constantes neste Termo de Referência e na proposta, devendo ser corrigidos, refeitos ou substituídos no prazo fixado pelo fiscal do contrato, às custas da Contratada, sem prejuízo da aplicação de penalidades. </w:t>
      </w:r>
    </w:p>
    <w:p w14:paraId="61815AAB"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8.5. Os serviços serão recebidos definitivamente no prazo de 5 (cinco) dias úteis, contados do recebimento provisório, após a verificação da qualidade e quantidade do serviço executado e materiais empregados, com a consequente aceitação mediante termo circunstanciado. </w:t>
      </w:r>
    </w:p>
    <w:p w14:paraId="3A804AAE"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8.5.1. Na hipótese de não se proceder à verificação a que se refere o subitem anterior dentro do prazo fixado, reputar-se-á como realizada, consumando-se o recebimento definitivo no dia do esgotamento do prazo. </w:t>
      </w:r>
    </w:p>
    <w:p w14:paraId="66BDD903"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8.6. O recebimento provisório ou definitivo do objeto não exclui a responsabilidade da Contratada pelos prejuízos resultantes da incorreta execução do contrato.</w:t>
      </w:r>
    </w:p>
    <w:p w14:paraId="1C3B4632" w14:textId="77777777" w:rsidR="006145D5" w:rsidRPr="00DC44A5" w:rsidRDefault="006145D5" w:rsidP="004B1884">
      <w:pPr>
        <w:pStyle w:val="Nvel1-SemNumerao"/>
        <w:rPr>
          <w:rFonts w:cs="Times New Roman"/>
        </w:rPr>
      </w:pPr>
    </w:p>
    <w:p w14:paraId="2900BA8A" w14:textId="77777777" w:rsidR="006145D5" w:rsidRPr="00DC44A5" w:rsidRDefault="006145D5" w:rsidP="004B1884">
      <w:pPr>
        <w:pStyle w:val="Nvel1-SemNumPreto"/>
        <w:tabs>
          <w:tab w:val="clear" w:pos="567"/>
          <w:tab w:val="left" w:pos="426"/>
        </w:tabs>
        <w:rPr>
          <w:rFonts w:ascii="Garamond" w:hAnsi="Garamond" w:cs="Times New Roman"/>
          <w:color w:val="auto"/>
        </w:rPr>
      </w:pPr>
      <w:r w:rsidRPr="00DC44A5">
        <w:rPr>
          <w:rFonts w:ascii="Garamond" w:hAnsi="Garamond" w:cs="Times New Roman"/>
          <w:color w:val="auto"/>
        </w:rPr>
        <w:t>Liquidação</w:t>
      </w:r>
    </w:p>
    <w:p w14:paraId="1C0119D3" w14:textId="2B985FC6"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8.7. Recebida a </w:t>
      </w:r>
      <w:r w:rsidR="005D2695">
        <w:rPr>
          <w:rFonts w:ascii="Garamond" w:hAnsi="Garamond" w:cs="Times New Roman"/>
          <w:color w:val="auto"/>
          <w:sz w:val="24"/>
          <w:szCs w:val="24"/>
        </w:rPr>
        <w:t>NOTA DE DÉBITO</w:t>
      </w:r>
      <w:r w:rsidRPr="00DC44A5">
        <w:rPr>
          <w:rFonts w:ascii="Garamond" w:hAnsi="Garamond" w:cs="Times New Roman"/>
          <w:color w:val="auto"/>
          <w:sz w:val="24"/>
          <w:szCs w:val="24"/>
        </w:rPr>
        <w:t xml:space="preserve"> ou documento de cobrança equivalente, correrá o prazo de dez dias úteis para fins de liquidação, na forma desta seção, prorrogáveis por igual período.</w:t>
      </w:r>
    </w:p>
    <w:p w14:paraId="71487763" w14:textId="739A0A7C"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 xml:space="preserve">8.8. Para fins de liquidação, o setor competente deverá verificar se a </w:t>
      </w:r>
      <w:r w:rsidR="005D2695">
        <w:rPr>
          <w:rFonts w:ascii="Garamond" w:hAnsi="Garamond" w:cs="Times New Roman"/>
          <w:color w:val="auto"/>
          <w:sz w:val="24"/>
          <w:szCs w:val="24"/>
        </w:rPr>
        <w:t>NOTA DE DÉBITO</w:t>
      </w:r>
      <w:r w:rsidR="005D2695" w:rsidRPr="00DC44A5">
        <w:rPr>
          <w:rFonts w:ascii="Garamond" w:hAnsi="Garamond" w:cs="Times New Roman"/>
          <w:color w:val="auto"/>
          <w:sz w:val="24"/>
          <w:szCs w:val="24"/>
          <w:lang w:eastAsia="en-US"/>
        </w:rPr>
        <w:t xml:space="preserve"> </w:t>
      </w:r>
      <w:r w:rsidRPr="00DC44A5">
        <w:rPr>
          <w:rFonts w:ascii="Garamond" w:hAnsi="Garamond" w:cs="Times New Roman"/>
          <w:color w:val="auto"/>
          <w:sz w:val="24"/>
          <w:szCs w:val="24"/>
          <w:lang w:eastAsia="en-US"/>
        </w:rPr>
        <w:t xml:space="preserve">ou instrumento de cobrança equivalente apresentado expressa os elementos necessários e essenciais do documento, tais como: </w:t>
      </w:r>
    </w:p>
    <w:p w14:paraId="0418F29A"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8.8.1. o prazo de validade;</w:t>
      </w:r>
    </w:p>
    <w:p w14:paraId="4C1FA522"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8.8.2. a data da emissão; </w:t>
      </w:r>
    </w:p>
    <w:p w14:paraId="750EE31D"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8.8.3. os dados do contrato e do órgão contratante; </w:t>
      </w:r>
    </w:p>
    <w:p w14:paraId="572BC09A"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8.8.4. o período respectivo de execução do contrato; </w:t>
      </w:r>
    </w:p>
    <w:p w14:paraId="4488B188"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8.8.5. o valor a pagar; e </w:t>
      </w:r>
    </w:p>
    <w:p w14:paraId="4B0F833A"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8.8.6. eventual destaque do valor de retenções tributárias cabíveis.</w:t>
      </w:r>
    </w:p>
    <w:p w14:paraId="2D2A133A" w14:textId="00DD72D8"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8.9. Havendo erro na apresentação da </w:t>
      </w:r>
      <w:r w:rsidR="005D2695">
        <w:rPr>
          <w:rFonts w:ascii="Garamond" w:hAnsi="Garamond" w:cs="Times New Roman"/>
          <w:color w:val="auto"/>
          <w:sz w:val="24"/>
          <w:szCs w:val="24"/>
        </w:rPr>
        <w:t>NOTA DE DÉBITO</w:t>
      </w:r>
      <w:r w:rsidR="005D2695" w:rsidRPr="00DC44A5">
        <w:rPr>
          <w:rFonts w:ascii="Garamond" w:hAnsi="Garamond" w:cs="Times New Roman"/>
          <w:color w:val="auto"/>
          <w:sz w:val="24"/>
          <w:szCs w:val="24"/>
        </w:rPr>
        <w:t xml:space="preserve"> </w:t>
      </w:r>
      <w:r w:rsidRPr="00DC44A5">
        <w:rPr>
          <w:rFonts w:ascii="Garamond" w:hAnsi="Garamond" w:cs="Times New Roman"/>
          <w:color w:val="auto"/>
          <w:sz w:val="24"/>
          <w:szCs w:val="24"/>
        </w:rPr>
        <w:t>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23052AA" w14:textId="5FBE4556"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8.10. A </w:t>
      </w:r>
      <w:r w:rsidR="005D2695">
        <w:rPr>
          <w:rFonts w:ascii="Garamond" w:hAnsi="Garamond" w:cs="Times New Roman"/>
          <w:color w:val="auto"/>
          <w:sz w:val="24"/>
          <w:szCs w:val="24"/>
        </w:rPr>
        <w:t>NOTA DE DÉBITO</w:t>
      </w:r>
      <w:r w:rsidR="005D2695" w:rsidRPr="00DC44A5">
        <w:rPr>
          <w:rFonts w:ascii="Garamond" w:hAnsi="Garamond" w:cs="Times New Roman"/>
          <w:color w:val="auto"/>
          <w:sz w:val="24"/>
          <w:szCs w:val="24"/>
        </w:rPr>
        <w:t xml:space="preserve"> </w:t>
      </w:r>
      <w:r w:rsidRPr="00DC44A5">
        <w:rPr>
          <w:rFonts w:ascii="Garamond" w:hAnsi="Garamond" w:cs="Times New Roman"/>
          <w:color w:val="auto"/>
          <w:sz w:val="24"/>
          <w:szCs w:val="24"/>
        </w:rPr>
        <w:t>ou instrumento de cobrança equivalente deverá ser obrigatoriamente acompanhado da comprovação da regularidade fiscal.</w:t>
      </w:r>
    </w:p>
    <w:p w14:paraId="52E01F3F"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8.11. A Administração deverá consultar a regularidade fiscal da contratada para:</w:t>
      </w:r>
    </w:p>
    <w:p w14:paraId="7B1B8568"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8.11.1. verificar a manutenção das condições de habilitação exigidas;</w:t>
      </w:r>
    </w:p>
    <w:p w14:paraId="69D9D898" w14:textId="77777777" w:rsidR="006145D5" w:rsidRPr="00DC44A5" w:rsidRDefault="006145D5" w:rsidP="004B1884">
      <w:pPr>
        <w:pStyle w:val="Nivel3"/>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8.11.2. identificar possível razão que impeça a participação em licitação/contratação no âmbito do órgão ou entidade, tais como a proibição de contratar com a Administração ou com o Poder Público, bem como ocorrências impeditivas indiretas.</w:t>
      </w:r>
    </w:p>
    <w:p w14:paraId="65573C1F"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8.12.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EAA6998"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rPr>
        <w:t xml:space="preserve">8.13. Não havendo regularização ou sendo a defesa considerada improcedente, o Contratante deverá comunicar aos órgãos responsáveis pela fiscalização da regularidade fiscal quanto à </w:t>
      </w:r>
      <w:r w:rsidRPr="00DC44A5">
        <w:rPr>
          <w:rFonts w:ascii="Garamond" w:hAnsi="Garamond" w:cs="Times New Roman"/>
          <w:color w:val="auto"/>
          <w:sz w:val="24"/>
          <w:szCs w:val="24"/>
        </w:rPr>
        <w:lastRenderedPageBreak/>
        <w:t>inadimplência do Contratado, bem como quanto à existência de pagamento a ser efetuado, para que sejam acionados os meios pertinentes e necessários para garantir o recebimento de seus créditos.</w:t>
      </w:r>
    </w:p>
    <w:p w14:paraId="4AA1E17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 xml:space="preserve">8.14. Persistindo a irregularidade, o Contratante deverá adotar as medidas necessárias à rescisão contratual nos autos do processo administrativo correspondente, assegurada ao Contratado a ampla defesa. </w:t>
      </w:r>
    </w:p>
    <w:p w14:paraId="3F540FCA"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rPr>
        <w:t>8.15. Havendo a efetiva execução do objeto, os pagamentos serão realizados normalmente, até que se decida pela rescisão do contrato, caso o Contratado não regularize sua situação fiscal.</w:t>
      </w:r>
    </w:p>
    <w:p w14:paraId="16EE85A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p>
    <w:p w14:paraId="57897C1B" w14:textId="77777777" w:rsidR="006145D5" w:rsidRPr="00DC44A5" w:rsidRDefault="006145D5" w:rsidP="004B1884">
      <w:pPr>
        <w:pStyle w:val="Nvel1-SemNumPreto"/>
        <w:tabs>
          <w:tab w:val="clear" w:pos="567"/>
          <w:tab w:val="left" w:pos="426"/>
        </w:tabs>
        <w:rPr>
          <w:rFonts w:ascii="Garamond" w:hAnsi="Garamond" w:cs="Times New Roman"/>
        </w:rPr>
      </w:pPr>
      <w:r w:rsidRPr="00DC44A5">
        <w:rPr>
          <w:rFonts w:ascii="Garamond" w:hAnsi="Garamond" w:cs="Times New Roman"/>
          <w:color w:val="auto"/>
        </w:rPr>
        <w:t>Prazo de pagamento</w:t>
      </w:r>
    </w:p>
    <w:p w14:paraId="506AF2FF"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8.16. O pagamento será efetuado no prazo de até 30 (trinta) dias úteis contados da finalização da liquidação da despesa, conforme seção anterior.</w:t>
      </w:r>
    </w:p>
    <w:p w14:paraId="31F8FCA6"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 xml:space="preserve">8.17. No caso de atraso pelo Contratante, os valores devidos ao Contratado serão atualizados monetariamente entre o termo final do prazo de pagamento até a data de sua efetiva realização, mediante aplicação do índice </w:t>
      </w:r>
      <w:r w:rsidRPr="00DC44A5">
        <w:rPr>
          <w:rFonts w:ascii="Garamond" w:hAnsi="Garamond" w:cs="Times New Roman"/>
          <w:b/>
          <w:color w:val="auto"/>
          <w:sz w:val="24"/>
          <w:szCs w:val="24"/>
          <w:lang w:eastAsia="en-US"/>
        </w:rPr>
        <w:t xml:space="preserve">IPCA </w:t>
      </w:r>
      <w:r w:rsidRPr="00DC44A5">
        <w:rPr>
          <w:rFonts w:ascii="Garamond" w:hAnsi="Garamond" w:cs="Times New Roman"/>
          <w:color w:val="auto"/>
          <w:sz w:val="24"/>
          <w:szCs w:val="24"/>
          <w:lang w:eastAsia="en-US"/>
        </w:rPr>
        <w:t>de correção monetária.</w:t>
      </w:r>
    </w:p>
    <w:p w14:paraId="3801483E" w14:textId="77777777" w:rsidR="006145D5" w:rsidRPr="00DC44A5" w:rsidRDefault="006145D5" w:rsidP="004B1884">
      <w:pPr>
        <w:pStyle w:val="Nvel1-SemNumerao"/>
        <w:rPr>
          <w:rFonts w:cs="Times New Roman"/>
        </w:rPr>
      </w:pPr>
    </w:p>
    <w:p w14:paraId="243D477F" w14:textId="77777777" w:rsidR="006145D5" w:rsidRPr="00DC44A5" w:rsidRDefault="006145D5" w:rsidP="004B1884">
      <w:pPr>
        <w:pStyle w:val="Nvel1-SemNumPreto"/>
        <w:tabs>
          <w:tab w:val="clear" w:pos="567"/>
          <w:tab w:val="left" w:pos="426"/>
        </w:tabs>
        <w:rPr>
          <w:rFonts w:ascii="Garamond" w:hAnsi="Garamond" w:cs="Times New Roman"/>
        </w:rPr>
      </w:pPr>
      <w:r w:rsidRPr="00DC44A5">
        <w:rPr>
          <w:rFonts w:ascii="Garamond" w:hAnsi="Garamond" w:cs="Times New Roman"/>
          <w:color w:val="auto"/>
        </w:rPr>
        <w:t>Forma de pagamento</w:t>
      </w:r>
    </w:p>
    <w:p w14:paraId="5DEC85DD"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8.18. O pagamento será realizado por meio de ordem bancária, para crédito em banco, agência e conta corrente indicados pelo Contratado.</w:t>
      </w:r>
    </w:p>
    <w:p w14:paraId="55D84800"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8.19. Será considerada data do pagamento o dia em que constar como emitida a ordem bancária para pagamento.</w:t>
      </w:r>
    </w:p>
    <w:p w14:paraId="654F043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8.20. Quando do pagamento, será efetuada a retenção tributária prevista na legislação aplicável.</w:t>
      </w:r>
    </w:p>
    <w:p w14:paraId="236262A4"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rPr>
        <w:t>8.21. Independentemente</w:t>
      </w:r>
      <w:r w:rsidRPr="00DC44A5">
        <w:rPr>
          <w:rFonts w:ascii="Garamond" w:hAnsi="Garamond" w:cs="Times New Roman"/>
          <w:color w:val="auto"/>
          <w:sz w:val="24"/>
          <w:szCs w:val="24"/>
          <w:lang w:eastAsia="en-US"/>
        </w:rPr>
        <w:t xml:space="preserve"> do percentual de tributo inserido na planilha, quando houver, serão retidos na fonte, quando da realização do pagamento, os percentuais estabelecidos na legislação vigente.</w:t>
      </w:r>
    </w:p>
    <w:p w14:paraId="106EF630"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8.22.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BE7434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p>
    <w:p w14:paraId="420D3C09" w14:textId="77777777" w:rsidR="006145D5" w:rsidRPr="00DC44A5" w:rsidRDefault="006145D5" w:rsidP="004B1884">
      <w:pPr>
        <w:pStyle w:val="Nvel1-SemNum"/>
        <w:spacing w:before="0"/>
        <w:ind w:left="0"/>
        <w:rPr>
          <w:rFonts w:ascii="Garamond" w:hAnsi="Garamond" w:cs="Times New Roman"/>
          <w:color w:val="auto"/>
          <w:sz w:val="24"/>
          <w:lang w:eastAsia="en-US"/>
        </w:rPr>
      </w:pPr>
      <w:r w:rsidRPr="00DC44A5">
        <w:rPr>
          <w:rFonts w:ascii="Garamond" w:hAnsi="Garamond" w:cs="Times New Roman"/>
          <w:color w:val="auto"/>
          <w:sz w:val="24"/>
          <w:lang w:eastAsia="en-US"/>
        </w:rPr>
        <w:t>Antecipação de pagamento</w:t>
      </w:r>
    </w:p>
    <w:p w14:paraId="10C4EA0F"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8.23. Não haverá antecipações de pagamento</w:t>
      </w:r>
    </w:p>
    <w:p w14:paraId="6D53EB2F" w14:textId="77777777" w:rsidR="006145D5" w:rsidRPr="00DC44A5" w:rsidRDefault="006145D5" w:rsidP="004B1884">
      <w:pPr>
        <w:pStyle w:val="Nvel1-SemNumerao"/>
        <w:rPr>
          <w:rFonts w:cs="Times New Roman"/>
        </w:rPr>
      </w:pPr>
    </w:p>
    <w:p w14:paraId="47724A95" w14:textId="77777777" w:rsidR="006145D5" w:rsidRPr="00DC44A5" w:rsidRDefault="006145D5" w:rsidP="004B1884">
      <w:pPr>
        <w:pStyle w:val="Nvel1-SemNum"/>
        <w:spacing w:before="0"/>
        <w:ind w:left="0"/>
        <w:rPr>
          <w:rFonts w:ascii="Garamond" w:hAnsi="Garamond" w:cs="Times New Roman"/>
          <w:color w:val="auto"/>
          <w:sz w:val="24"/>
          <w:lang w:eastAsia="en-US"/>
        </w:rPr>
      </w:pPr>
      <w:r w:rsidRPr="00DC44A5">
        <w:rPr>
          <w:rFonts w:ascii="Garamond" w:hAnsi="Garamond" w:cs="Times New Roman"/>
          <w:color w:val="auto"/>
          <w:sz w:val="24"/>
          <w:lang w:eastAsia="en-US"/>
        </w:rPr>
        <w:t>Cessão de crédito</w:t>
      </w:r>
    </w:p>
    <w:p w14:paraId="06A40E2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8.24. Não será admitida a sessão de crédito</w:t>
      </w:r>
    </w:p>
    <w:p w14:paraId="5EC071DE" w14:textId="77777777" w:rsidR="006145D5" w:rsidRPr="00DC44A5" w:rsidRDefault="006145D5" w:rsidP="004B1884">
      <w:pPr>
        <w:pStyle w:val="Nvel1-SemNumerao"/>
        <w:rPr>
          <w:rFonts w:cs="Times New Roman"/>
        </w:rPr>
      </w:pPr>
    </w:p>
    <w:p w14:paraId="17DD4138" w14:textId="77777777" w:rsidR="006145D5" w:rsidRPr="00DC44A5" w:rsidRDefault="006145D5" w:rsidP="004B1884">
      <w:pPr>
        <w:pStyle w:val="Nvel1-SemNum"/>
        <w:spacing w:before="0"/>
        <w:ind w:left="0"/>
        <w:rPr>
          <w:rFonts w:ascii="Garamond" w:hAnsi="Garamond" w:cs="Times New Roman"/>
          <w:color w:val="auto"/>
          <w:sz w:val="24"/>
          <w:lang w:eastAsia="en-US"/>
        </w:rPr>
      </w:pPr>
      <w:r w:rsidRPr="00DC44A5">
        <w:rPr>
          <w:rFonts w:ascii="Garamond" w:hAnsi="Garamond" w:cs="Times New Roman"/>
          <w:color w:val="auto"/>
          <w:sz w:val="24"/>
          <w:lang w:eastAsia="en-US"/>
        </w:rPr>
        <w:t>Reajuste</w:t>
      </w:r>
    </w:p>
    <w:p w14:paraId="1E1BC694" w14:textId="4AD4178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8.25. Os preços inicialmente contratados são fixos e irreajustáveis no prazo de um ano contado da data do orçamento estimado, </w:t>
      </w:r>
      <w:r w:rsidR="00C92E02" w:rsidRPr="00DC44A5">
        <w:rPr>
          <w:rFonts w:ascii="Garamond" w:hAnsi="Garamond" w:cs="Times New Roman"/>
          <w:color w:val="auto"/>
          <w:sz w:val="24"/>
          <w:szCs w:val="24"/>
        </w:rPr>
        <w:t>em 05/08/2025</w:t>
      </w:r>
      <w:r w:rsidRPr="00DC44A5">
        <w:rPr>
          <w:rFonts w:ascii="Garamond" w:hAnsi="Garamond" w:cs="Times New Roman"/>
          <w:color w:val="auto"/>
          <w:sz w:val="24"/>
          <w:szCs w:val="24"/>
        </w:rPr>
        <w:t>.</w:t>
      </w:r>
    </w:p>
    <w:p w14:paraId="2A9DEF50"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8.26. Após o interregno de um ano, e independentemente de pedido do Contratado, os preços iniciais serão reajustados, mediante a aplicação, pelo Contratante, do índice IPCA</w:t>
      </w:r>
      <w:r w:rsidRPr="00DC44A5">
        <w:rPr>
          <w:rFonts w:ascii="Garamond" w:hAnsi="Garamond" w:cs="Times New Roman"/>
          <w:i/>
          <w:color w:val="auto"/>
          <w:sz w:val="24"/>
          <w:szCs w:val="24"/>
        </w:rPr>
        <w:t>,</w:t>
      </w:r>
      <w:r w:rsidRPr="00DC44A5">
        <w:rPr>
          <w:rFonts w:ascii="Garamond" w:hAnsi="Garamond" w:cs="Times New Roman"/>
          <w:color w:val="auto"/>
          <w:sz w:val="24"/>
          <w:szCs w:val="24"/>
        </w:rPr>
        <w:t xml:space="preserve"> exclusivamente para as obrigações iniciadas e concluídas após a ocorrência da anualidade.</w:t>
      </w:r>
    </w:p>
    <w:p w14:paraId="07F297D9"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i/>
          <w:color w:val="auto"/>
          <w:sz w:val="24"/>
          <w:szCs w:val="24"/>
        </w:rPr>
      </w:pPr>
      <w:r w:rsidRPr="00DC44A5">
        <w:rPr>
          <w:rFonts w:ascii="Garamond" w:hAnsi="Garamond" w:cs="Times New Roman"/>
          <w:color w:val="auto"/>
          <w:sz w:val="24"/>
          <w:szCs w:val="24"/>
        </w:rPr>
        <w:t>8.27. Nos reajustes subsequentes ao primeiro, o interregno mínimo de um ano será contado a partir dos efeitos financeiros do último reajuste.</w:t>
      </w:r>
    </w:p>
    <w:p w14:paraId="00B813C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8.28. No caso de atraso ou não divulgação do(s) índice (s) de reajustamento, o Contratante pagará ao Contratado a importância calculada pela última variação conhecida, liquidando a diferença correspondente tão logo seja(m) divulgado(s) o(s) índice(s) definitivo(s).</w:t>
      </w:r>
    </w:p>
    <w:p w14:paraId="30DACE99"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i/>
          <w:color w:val="auto"/>
          <w:sz w:val="24"/>
          <w:szCs w:val="24"/>
        </w:rPr>
      </w:pPr>
      <w:r w:rsidRPr="00DC44A5">
        <w:rPr>
          <w:rFonts w:ascii="Garamond" w:hAnsi="Garamond" w:cs="Times New Roman"/>
          <w:color w:val="auto"/>
          <w:sz w:val="24"/>
          <w:szCs w:val="24"/>
        </w:rPr>
        <w:t>8.29. Nas aferições finais, o(s) índice(s) utilizado(s) para reajuste será(</w:t>
      </w:r>
      <w:proofErr w:type="spellStart"/>
      <w:r w:rsidRPr="00DC44A5">
        <w:rPr>
          <w:rFonts w:ascii="Garamond" w:hAnsi="Garamond" w:cs="Times New Roman"/>
          <w:color w:val="auto"/>
          <w:sz w:val="24"/>
          <w:szCs w:val="24"/>
        </w:rPr>
        <w:t>ão</w:t>
      </w:r>
      <w:proofErr w:type="spellEnd"/>
      <w:r w:rsidRPr="00DC44A5">
        <w:rPr>
          <w:rFonts w:ascii="Garamond" w:hAnsi="Garamond" w:cs="Times New Roman"/>
          <w:color w:val="auto"/>
          <w:sz w:val="24"/>
          <w:szCs w:val="24"/>
        </w:rPr>
        <w:t>), obrigatoriamente, o(s) definitivo(s).</w:t>
      </w:r>
    </w:p>
    <w:p w14:paraId="5534843F"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i/>
          <w:color w:val="auto"/>
          <w:sz w:val="24"/>
          <w:szCs w:val="24"/>
        </w:rPr>
      </w:pPr>
      <w:r w:rsidRPr="00DC44A5">
        <w:rPr>
          <w:rFonts w:ascii="Garamond" w:hAnsi="Garamond" w:cs="Times New Roman"/>
          <w:color w:val="auto"/>
          <w:sz w:val="24"/>
          <w:szCs w:val="24"/>
        </w:rPr>
        <w:lastRenderedPageBreak/>
        <w:t>8.30. Caso o(s) índice(s) estabelecido(s) para reajustamento venha(m) a ser extinto(s) ou de qualquer forma não possa(m) mais ser utilizado(s), será(</w:t>
      </w:r>
      <w:proofErr w:type="spellStart"/>
      <w:r w:rsidRPr="00DC44A5">
        <w:rPr>
          <w:rFonts w:ascii="Garamond" w:hAnsi="Garamond" w:cs="Times New Roman"/>
          <w:color w:val="auto"/>
          <w:sz w:val="24"/>
          <w:szCs w:val="24"/>
        </w:rPr>
        <w:t>ão</w:t>
      </w:r>
      <w:proofErr w:type="spellEnd"/>
      <w:r w:rsidRPr="00DC44A5">
        <w:rPr>
          <w:rFonts w:ascii="Garamond" w:hAnsi="Garamond" w:cs="Times New Roman"/>
          <w:color w:val="auto"/>
          <w:sz w:val="24"/>
          <w:szCs w:val="24"/>
        </w:rPr>
        <w:t>) adotado(s), em substituição, o(s) que vier(em) a ser determinado(s) pela legislação então em vigor.</w:t>
      </w:r>
    </w:p>
    <w:p w14:paraId="5AC240D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8.31. Na ausência de previsão legal quanto ao índice substituto, as partes elegerão novo índice oficial, para reajustamento do preço do valor remanescente, por meio de termo aditivo.</w:t>
      </w:r>
    </w:p>
    <w:p w14:paraId="693F2384"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i/>
          <w:color w:val="auto"/>
          <w:sz w:val="24"/>
          <w:szCs w:val="24"/>
        </w:rPr>
      </w:pPr>
      <w:r w:rsidRPr="00DC44A5">
        <w:rPr>
          <w:rFonts w:ascii="Garamond" w:hAnsi="Garamond" w:cs="Times New Roman"/>
          <w:color w:val="auto"/>
          <w:sz w:val="24"/>
          <w:szCs w:val="24"/>
        </w:rPr>
        <w:t>8.32. O reajuste será realizado por apostilamento.</w:t>
      </w:r>
    </w:p>
    <w:p w14:paraId="364278DD"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i/>
          <w:color w:val="auto"/>
          <w:sz w:val="24"/>
          <w:szCs w:val="24"/>
        </w:rPr>
      </w:pPr>
    </w:p>
    <w:p w14:paraId="2F237E11" w14:textId="77777777" w:rsidR="006145D5" w:rsidRPr="00DC44A5" w:rsidRDefault="006145D5" w:rsidP="004B1884">
      <w:pPr>
        <w:pStyle w:val="Nivel01"/>
        <w:keepNext w:val="0"/>
        <w:keepLines w:val="0"/>
        <w:numPr>
          <w:ilvl w:val="0"/>
          <w:numId w:val="0"/>
        </w:numPr>
        <w:tabs>
          <w:tab w:val="clear" w:pos="567"/>
          <w:tab w:val="left" w:pos="284"/>
        </w:tabs>
        <w:spacing w:before="0"/>
        <w:rPr>
          <w:rFonts w:ascii="Garamond" w:eastAsia="Calibri" w:hAnsi="Garamond" w:cs="Times New Roman"/>
          <w:sz w:val="24"/>
        </w:rPr>
      </w:pPr>
      <w:r w:rsidRPr="00DC44A5">
        <w:rPr>
          <w:rFonts w:ascii="Garamond" w:hAnsi="Garamond" w:cs="Times New Roman"/>
          <w:sz w:val="24"/>
        </w:rPr>
        <w:t>9. FORMA E CRITÉRIOS DE SELEÇÃO DO FORNECEDOR E FORMA DE EXECUÇÃO</w:t>
      </w:r>
    </w:p>
    <w:p w14:paraId="7FA82C76" w14:textId="77777777" w:rsidR="006145D5" w:rsidRPr="00DC44A5" w:rsidRDefault="006145D5" w:rsidP="004B1884">
      <w:pPr>
        <w:pStyle w:val="Nvel1-SemNumerao"/>
        <w:rPr>
          <w:rFonts w:cs="Times New Roman"/>
        </w:rPr>
      </w:pPr>
      <w:bookmarkStart w:id="55" w:name="_Hlk171371350"/>
    </w:p>
    <w:p w14:paraId="71BEA659" w14:textId="77777777" w:rsidR="006145D5" w:rsidRPr="00DC44A5" w:rsidRDefault="006145D5" w:rsidP="004B1884">
      <w:pPr>
        <w:pStyle w:val="Nvel1-SemNum"/>
        <w:spacing w:before="0"/>
        <w:ind w:left="0"/>
        <w:rPr>
          <w:rFonts w:ascii="Garamond" w:hAnsi="Garamond" w:cs="Times New Roman"/>
          <w:color w:val="auto"/>
          <w:sz w:val="24"/>
          <w:lang w:eastAsia="en-US"/>
        </w:rPr>
      </w:pPr>
      <w:r w:rsidRPr="00DC44A5">
        <w:rPr>
          <w:rFonts w:ascii="Garamond" w:hAnsi="Garamond" w:cs="Times New Roman"/>
          <w:color w:val="auto"/>
          <w:sz w:val="24"/>
          <w:lang w:eastAsia="en-US"/>
        </w:rPr>
        <w:t>Forma de seleção e critério de julgamento da proposta</w:t>
      </w:r>
    </w:p>
    <w:p w14:paraId="3A008B5C"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bookmarkStart w:id="56" w:name="_Hlk171371336"/>
      <w:r w:rsidRPr="00DC44A5">
        <w:rPr>
          <w:rFonts w:ascii="Garamond" w:hAnsi="Garamond" w:cs="Times New Roman"/>
          <w:color w:val="auto"/>
          <w:sz w:val="24"/>
          <w:szCs w:val="24"/>
        </w:rPr>
        <w:t xml:space="preserve">9.1. O fornecedor será selecionado por meio da realização de procedimento de </w:t>
      </w:r>
      <w:r w:rsidRPr="00DC44A5">
        <w:rPr>
          <w:rFonts w:ascii="Garamond" w:hAnsi="Garamond" w:cs="Times New Roman"/>
          <w:b/>
          <w:color w:val="auto"/>
          <w:sz w:val="24"/>
          <w:szCs w:val="24"/>
        </w:rPr>
        <w:t>LICITAÇÃO</w:t>
      </w:r>
      <w:r w:rsidRPr="00DC44A5">
        <w:rPr>
          <w:rFonts w:ascii="Garamond" w:hAnsi="Garamond" w:cs="Times New Roman"/>
          <w:color w:val="auto"/>
          <w:sz w:val="24"/>
          <w:szCs w:val="24"/>
        </w:rPr>
        <w:t xml:space="preserve">, na modalidade </w:t>
      </w:r>
      <w:r w:rsidRPr="00DC44A5">
        <w:rPr>
          <w:rFonts w:ascii="Garamond" w:hAnsi="Garamond" w:cs="Times New Roman"/>
          <w:b/>
          <w:color w:val="auto"/>
          <w:sz w:val="24"/>
          <w:szCs w:val="24"/>
        </w:rPr>
        <w:t>PREGÃO</w:t>
      </w:r>
      <w:r w:rsidRPr="00DC44A5">
        <w:rPr>
          <w:rFonts w:ascii="Garamond" w:hAnsi="Garamond" w:cs="Times New Roman"/>
          <w:color w:val="auto"/>
          <w:sz w:val="24"/>
          <w:szCs w:val="24"/>
        </w:rPr>
        <w:t xml:space="preserve">, sob a forma </w:t>
      </w:r>
      <w:r w:rsidRPr="00DC44A5">
        <w:rPr>
          <w:rFonts w:ascii="Garamond" w:hAnsi="Garamond" w:cs="Times New Roman"/>
          <w:b/>
          <w:color w:val="auto"/>
          <w:sz w:val="24"/>
          <w:szCs w:val="24"/>
        </w:rPr>
        <w:t>ELETRÔNICA</w:t>
      </w:r>
      <w:r w:rsidRPr="00DC44A5">
        <w:rPr>
          <w:rFonts w:ascii="Garamond" w:hAnsi="Garamond" w:cs="Times New Roman"/>
          <w:color w:val="auto"/>
          <w:sz w:val="24"/>
          <w:szCs w:val="24"/>
        </w:rPr>
        <w:t xml:space="preserve">, com adoção do critério de julgamento pelo </w:t>
      </w:r>
      <w:bookmarkEnd w:id="55"/>
      <w:bookmarkEnd w:id="56"/>
      <w:r w:rsidRPr="00DC44A5">
        <w:rPr>
          <w:rFonts w:ascii="Garamond" w:hAnsi="Garamond" w:cs="Times New Roman"/>
          <w:b/>
          <w:color w:val="auto"/>
          <w:sz w:val="24"/>
          <w:szCs w:val="24"/>
          <w:u w:val="single"/>
        </w:rPr>
        <w:t>MAIOR DESCONTO</w:t>
      </w:r>
      <w:r w:rsidRPr="00DC44A5">
        <w:rPr>
          <w:rFonts w:ascii="Garamond" w:hAnsi="Garamond" w:cs="Times New Roman"/>
          <w:sz w:val="24"/>
          <w:szCs w:val="24"/>
          <w:u w:color="000000"/>
          <w:lang w:val="pt-PT"/>
        </w:rPr>
        <w:t xml:space="preserve"> </w:t>
      </w:r>
      <w:r w:rsidRPr="00DC44A5">
        <w:rPr>
          <w:rFonts w:ascii="Garamond" w:hAnsi="Garamond" w:cs="Times New Roman"/>
          <w:b/>
          <w:sz w:val="24"/>
          <w:szCs w:val="24"/>
          <w:u w:val="single" w:color="000000"/>
          <w:lang w:val="pt-PT"/>
        </w:rPr>
        <w:t>sobre os custos de fornecimento em vigor no ciclo de faturamento, composta e acrescida da bandeira tarifária e dos impostos vigentes (PIS/COFINS e ICMS), esses últimos relativos a cada unidade consumidora</w:t>
      </w:r>
      <w:r w:rsidRPr="00DC44A5">
        <w:rPr>
          <w:rFonts w:ascii="Garamond" w:hAnsi="Garamond" w:cs="Times New Roman"/>
          <w:sz w:val="24"/>
          <w:szCs w:val="24"/>
          <w:u w:color="000000"/>
          <w:lang w:val="pt-PT"/>
        </w:rPr>
        <w:t>.</w:t>
      </w:r>
    </w:p>
    <w:p w14:paraId="41EF18F8"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sz w:val="24"/>
          <w:szCs w:val="24"/>
          <w:u w:color="000000"/>
          <w:lang w:val="pt-PT"/>
        </w:rPr>
        <w:t>9.2. A Licitante deverá aplicar percentual de desconto contratado sobre a fatura de fornecimento de energia em vigor no ciclo de faturamento, composta e acrescida da bandeira tarifária e dos impostos vigentes (PIS/COFINS e ICMS), esses últimos relativos a cada unidade consumidora.</w:t>
      </w:r>
    </w:p>
    <w:p w14:paraId="0C9DC60D" w14:textId="77777777" w:rsidR="006145D5" w:rsidRPr="00DC44A5" w:rsidRDefault="006145D5" w:rsidP="004B1884">
      <w:pPr>
        <w:pStyle w:val="Nvel1-SemNum"/>
        <w:spacing w:before="0"/>
        <w:ind w:left="0"/>
        <w:rPr>
          <w:rFonts w:ascii="Garamond" w:hAnsi="Garamond" w:cs="Times New Roman"/>
          <w:color w:val="auto"/>
          <w:sz w:val="24"/>
          <w:lang w:eastAsia="en-US"/>
        </w:rPr>
      </w:pPr>
      <w:r w:rsidRPr="00DC44A5">
        <w:rPr>
          <w:rFonts w:ascii="Garamond" w:hAnsi="Garamond" w:cs="Times New Roman"/>
          <w:color w:val="auto"/>
          <w:sz w:val="24"/>
          <w:lang w:eastAsia="en-US"/>
        </w:rPr>
        <w:t xml:space="preserve">Forma de execução </w:t>
      </w:r>
    </w:p>
    <w:p w14:paraId="1BC3A00A"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rPr>
        <w:t xml:space="preserve">9.3. Os serviços deverão ser executados de forma continuada e ininterrupta pelo prazo de 12 (doze) meses, em remessas mensais, conforme utilização da Administração. </w:t>
      </w:r>
    </w:p>
    <w:p w14:paraId="3ADF65C4"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rPr>
      </w:pPr>
      <w:r w:rsidRPr="00DC44A5">
        <w:rPr>
          <w:rFonts w:ascii="Garamond" w:hAnsi="Garamond" w:cs="Times New Roman"/>
          <w:sz w:val="24"/>
          <w:szCs w:val="24"/>
        </w:rPr>
        <w:t>9.4. Caso ocorra paralização dos serviços, a empresa deverá comunicar as razões respectivas com pelo menos 2 (dois) dias de antecedência.</w:t>
      </w:r>
    </w:p>
    <w:p w14:paraId="274FEAA5"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highlight w:val="cyan"/>
          <w:shd w:val="clear" w:color="auto" w:fill="FFFFFF"/>
        </w:rPr>
      </w:pPr>
    </w:p>
    <w:p w14:paraId="3FE978A2"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b/>
          <w:color w:val="auto"/>
          <w:sz w:val="24"/>
          <w:szCs w:val="24"/>
          <w:u w:val="single"/>
        </w:rPr>
      </w:pPr>
      <w:r w:rsidRPr="00DC44A5">
        <w:rPr>
          <w:rFonts w:ascii="Garamond" w:hAnsi="Garamond" w:cs="Times New Roman"/>
          <w:b/>
          <w:color w:val="auto"/>
          <w:sz w:val="24"/>
          <w:szCs w:val="24"/>
          <w:u w:val="single"/>
          <w:shd w:val="clear" w:color="auto" w:fill="FFFFFF"/>
        </w:rPr>
        <w:t>Da Subcontratação</w:t>
      </w:r>
    </w:p>
    <w:p w14:paraId="7AC5BDA2"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9.5. A contratada poderá, sem prejuízo de suas responsabilidades contratuais e legais e desde que não alterem substancialmente as cláusulas pactuadas, subcontratar empresa idônea, mediante comunicação escrita da vencedora ao Município, respondendo, a contratada, pela execução total dos serviços subcontratados, não havendo qualquer relação entre a Administração e a subcontratada, de modo que, também, pelos atos ou omissões desta, aquela seja plenamente responsável. </w:t>
      </w:r>
    </w:p>
    <w:p w14:paraId="0F08E771"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9.6. Na hipótese da subcontratação de que trata o subitem anterior, deverá ficar demonstrado e documentado que os serviços subcontratados não abrangerão a parcela tecnicamente mais complexa e de valor mais significativo do objeto, ou seja, os equipamentos a serem adquiridos pelo Município.</w:t>
      </w:r>
    </w:p>
    <w:p w14:paraId="63A389A1"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9.7.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3E3CC71"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p>
    <w:p w14:paraId="2526D48F"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b/>
          <w:color w:val="auto"/>
          <w:sz w:val="24"/>
          <w:szCs w:val="24"/>
          <w:u w:val="single"/>
        </w:rPr>
      </w:pPr>
      <w:r w:rsidRPr="00DC44A5">
        <w:rPr>
          <w:rFonts w:ascii="Garamond" w:hAnsi="Garamond" w:cs="Times New Roman"/>
          <w:b/>
          <w:color w:val="auto"/>
          <w:sz w:val="24"/>
          <w:szCs w:val="24"/>
          <w:u w:val="single"/>
        </w:rPr>
        <w:t>Exigências de habilitação</w:t>
      </w:r>
    </w:p>
    <w:p w14:paraId="5DB52CB1"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9.8. Para fins de habilitação, deverá o interessado comprovar os seguintes requisitos:</w:t>
      </w:r>
    </w:p>
    <w:p w14:paraId="0A806BBA" w14:textId="77777777" w:rsidR="006145D5" w:rsidRPr="00DC44A5" w:rsidRDefault="006145D5" w:rsidP="004B1884">
      <w:pPr>
        <w:pStyle w:val="Nvel1-SemNumerao"/>
        <w:rPr>
          <w:rFonts w:cs="Times New Roman"/>
        </w:rPr>
      </w:pPr>
    </w:p>
    <w:p w14:paraId="7BB187D9"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b/>
          <w:color w:val="auto"/>
          <w:sz w:val="24"/>
          <w:szCs w:val="24"/>
          <w:u w:val="single"/>
        </w:rPr>
      </w:pPr>
      <w:r w:rsidRPr="00DC44A5">
        <w:rPr>
          <w:rFonts w:ascii="Garamond" w:hAnsi="Garamond" w:cs="Times New Roman"/>
          <w:b/>
          <w:color w:val="auto"/>
          <w:sz w:val="24"/>
          <w:szCs w:val="24"/>
          <w:u w:val="single"/>
        </w:rPr>
        <w:t>Habilitação jurídica</w:t>
      </w:r>
    </w:p>
    <w:p w14:paraId="64B58265"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9.9. Empresário individual: inscrição no Registro Público de Empresas Mercantis, a cargo da Junta Comercial da respectiva sede;</w:t>
      </w:r>
    </w:p>
    <w:p w14:paraId="2258528E"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9.10. Microempreendedor Individual - MEI: Certificado da Condição de Microempreendedor Individual - CCMEI, cuja aceitação ficará condicionada à verificação da autenticidade no sítio https://www.gov.br/empresas-e-negocios/pt-br/empreendedor;</w:t>
      </w:r>
    </w:p>
    <w:p w14:paraId="3163E0B6"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lastRenderedPageBreak/>
        <w:t>9.11.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FB078C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9.12.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015B818"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9.13. Sociedade simples: inscrição do ato constitutivo no Registro Civil de Pessoas Jurídicas do local de sua sede, acompanhada de documento comprobatório de seus administradores;</w:t>
      </w:r>
    </w:p>
    <w:p w14:paraId="2C442FBC"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9.14.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7" w:name="_Int_ySfCXwr4"/>
      <w:r w:rsidRPr="00DC44A5">
        <w:rPr>
          <w:rFonts w:ascii="Garamond" w:hAnsi="Garamond" w:cs="Times New Roman"/>
          <w:color w:val="auto"/>
          <w:sz w:val="24"/>
          <w:szCs w:val="24"/>
        </w:rPr>
        <w:t>Mercantis onde</w:t>
      </w:r>
      <w:bookmarkEnd w:id="57"/>
      <w:r w:rsidRPr="00DC44A5">
        <w:rPr>
          <w:rFonts w:ascii="Garamond" w:hAnsi="Garamond" w:cs="Times New Roman"/>
          <w:color w:val="auto"/>
          <w:sz w:val="24"/>
          <w:szCs w:val="24"/>
        </w:rPr>
        <w:t xml:space="preserve"> opera, com averbação no Registro onde tem sede a matriz;</w:t>
      </w:r>
    </w:p>
    <w:p w14:paraId="4EE80FE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9.15.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7B7954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9.16. Os documentos apresentados deverão estar acompanhados de todas as alterações ou da consolidação respectiva.</w:t>
      </w:r>
    </w:p>
    <w:p w14:paraId="18E73FCE"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p>
    <w:p w14:paraId="7A878857"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b/>
          <w:color w:val="auto"/>
          <w:sz w:val="24"/>
          <w:szCs w:val="24"/>
          <w:u w:val="single"/>
        </w:rPr>
      </w:pPr>
      <w:r w:rsidRPr="00DC44A5">
        <w:rPr>
          <w:rFonts w:ascii="Garamond" w:hAnsi="Garamond" w:cs="Times New Roman"/>
          <w:b/>
          <w:color w:val="auto"/>
          <w:sz w:val="24"/>
          <w:szCs w:val="24"/>
          <w:u w:val="single"/>
        </w:rPr>
        <w:t>Habilitação fiscal, social e trabalhista</w:t>
      </w:r>
    </w:p>
    <w:p w14:paraId="3C866EE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9.17. Prova de inscrição no Cadastro Nacional de Pessoas Jurídicas ou no Cadastro de Pessoas Físicas, conforme o caso;</w:t>
      </w:r>
    </w:p>
    <w:p w14:paraId="0C58C8E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9.18.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52099AA"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9.19. Prova de regularidade com o Fundo de Garantia do Tempo de Serviço (FGTS);</w:t>
      </w:r>
    </w:p>
    <w:p w14:paraId="0EB3F4BD"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9.20.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C0B24E"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9.21. Prova de inscrição no cadastro de contribuintes Estadual ou Distrital relativo ao domicílio ou sede do fornecedor, pertinente ao seu ramo de atividade e compatível com o objeto contratual;</w:t>
      </w:r>
    </w:p>
    <w:p w14:paraId="0385244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9.22. Prova de regularidade com a Fazenda Estadual do domicílio ou sede do fornecedor, relativa à atividade em cujo exercício contrata ou concorre;</w:t>
      </w:r>
    </w:p>
    <w:p w14:paraId="25CE0F70"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 xml:space="preserve">9.23. Prova de Regularidade com a Fazenda Municipal do </w:t>
      </w:r>
      <w:proofErr w:type="gramStart"/>
      <w:r w:rsidRPr="00DC44A5">
        <w:rPr>
          <w:rFonts w:ascii="Garamond" w:hAnsi="Garamond" w:cs="Times New Roman"/>
          <w:color w:val="auto"/>
          <w:sz w:val="24"/>
          <w:szCs w:val="24"/>
        </w:rPr>
        <w:t>domicilio</w:t>
      </w:r>
      <w:proofErr w:type="gramEnd"/>
      <w:r w:rsidRPr="00DC44A5">
        <w:rPr>
          <w:rFonts w:ascii="Garamond" w:hAnsi="Garamond" w:cs="Times New Roman"/>
          <w:color w:val="auto"/>
          <w:sz w:val="24"/>
          <w:szCs w:val="24"/>
        </w:rPr>
        <w:t xml:space="preserve"> ou sede do fornecedor, relativa </w:t>
      </w:r>
      <w:proofErr w:type="gramStart"/>
      <w:r w:rsidRPr="00DC44A5">
        <w:rPr>
          <w:rFonts w:ascii="Garamond" w:hAnsi="Garamond" w:cs="Times New Roman"/>
          <w:color w:val="auto"/>
          <w:sz w:val="24"/>
          <w:szCs w:val="24"/>
        </w:rPr>
        <w:t>a</w:t>
      </w:r>
      <w:proofErr w:type="gramEnd"/>
      <w:r w:rsidRPr="00DC44A5">
        <w:rPr>
          <w:rFonts w:ascii="Garamond" w:hAnsi="Garamond" w:cs="Times New Roman"/>
          <w:color w:val="auto"/>
          <w:sz w:val="24"/>
          <w:szCs w:val="24"/>
        </w:rPr>
        <w:t xml:space="preserve"> atividade em cujo exercício contrata ou concorre; </w:t>
      </w:r>
    </w:p>
    <w:p w14:paraId="6D330C62" w14:textId="77777777" w:rsidR="006145D5" w:rsidRPr="00DC44A5" w:rsidRDefault="006145D5" w:rsidP="004B1884">
      <w:pPr>
        <w:pStyle w:val="Nivel2"/>
        <w:numPr>
          <w:ilvl w:val="0"/>
          <w:numId w:val="0"/>
        </w:numPr>
        <w:tabs>
          <w:tab w:val="left" w:pos="142"/>
          <w:tab w:val="left" w:pos="284"/>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9.24. Caso o fornecedor seja considerado isento dos tributos relacionados ao objeto contratual, deverá comprovar tal condição mediante a apresentação de declaração da Fazenda respectiva do seu domicílio ou sede, ou outra equivalente, na forma da lei.</w:t>
      </w:r>
    </w:p>
    <w:p w14:paraId="5A6EFD7E" w14:textId="77777777" w:rsidR="006145D5" w:rsidRPr="00DC44A5" w:rsidRDefault="006145D5" w:rsidP="004B1884">
      <w:pPr>
        <w:pStyle w:val="Nvel1-SemNumerao"/>
        <w:rPr>
          <w:rFonts w:cs="Times New Roman"/>
        </w:rPr>
      </w:pPr>
    </w:p>
    <w:p w14:paraId="6EFFA835" w14:textId="77777777" w:rsidR="006145D5" w:rsidRPr="00DC44A5" w:rsidRDefault="006145D5" w:rsidP="004B1884">
      <w:pPr>
        <w:pStyle w:val="Nivel2"/>
        <w:numPr>
          <w:ilvl w:val="0"/>
          <w:numId w:val="0"/>
        </w:numPr>
        <w:tabs>
          <w:tab w:val="left" w:pos="426"/>
        </w:tabs>
        <w:spacing w:before="0" w:after="0" w:line="240" w:lineRule="auto"/>
        <w:rPr>
          <w:rFonts w:ascii="Garamond" w:hAnsi="Garamond" w:cs="Times New Roman"/>
          <w:b/>
          <w:color w:val="auto"/>
          <w:sz w:val="24"/>
          <w:szCs w:val="24"/>
          <w:u w:val="single"/>
        </w:rPr>
      </w:pPr>
      <w:r w:rsidRPr="00DC44A5">
        <w:rPr>
          <w:rFonts w:ascii="Garamond" w:hAnsi="Garamond" w:cs="Times New Roman"/>
          <w:b/>
          <w:color w:val="auto"/>
          <w:sz w:val="24"/>
          <w:szCs w:val="24"/>
          <w:u w:val="single"/>
        </w:rPr>
        <w:t>Qualificação Econômico-Financeira</w:t>
      </w:r>
    </w:p>
    <w:p w14:paraId="60E4E67F" w14:textId="77777777" w:rsidR="006145D5" w:rsidRPr="00DC44A5" w:rsidRDefault="006145D5" w:rsidP="004B1884">
      <w:pPr>
        <w:pStyle w:val="Nivel2"/>
        <w:numPr>
          <w:ilvl w:val="0"/>
          <w:numId w:val="0"/>
        </w:numPr>
        <w:tabs>
          <w:tab w:val="left" w:pos="142"/>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9.25. Certidão negativa de falência expedida pelo distribuidor da sede do fornecedor;</w:t>
      </w:r>
    </w:p>
    <w:p w14:paraId="486B900B" w14:textId="77777777" w:rsidR="006145D5" w:rsidRPr="00DC44A5" w:rsidRDefault="006145D5" w:rsidP="004B1884">
      <w:pPr>
        <w:pStyle w:val="Nivel2"/>
        <w:numPr>
          <w:ilvl w:val="0"/>
          <w:numId w:val="0"/>
        </w:numPr>
        <w:spacing w:before="0" w:after="0" w:line="240" w:lineRule="auto"/>
        <w:rPr>
          <w:rFonts w:ascii="Garamond" w:hAnsi="Garamond" w:cs="Times New Roman"/>
          <w:sz w:val="24"/>
          <w:szCs w:val="24"/>
        </w:rPr>
      </w:pPr>
      <w:bookmarkStart w:id="58" w:name="_Hlk169694941"/>
      <w:bookmarkStart w:id="59" w:name="_Hlk170895502"/>
      <w:r w:rsidRPr="00DC44A5">
        <w:rPr>
          <w:rFonts w:ascii="Garamond" w:hAnsi="Garamond" w:cs="Times New Roman"/>
          <w:sz w:val="24"/>
          <w:szCs w:val="24"/>
        </w:rPr>
        <w:t>9.26.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6181E424" w14:textId="77777777" w:rsidR="006145D5" w:rsidRPr="00DC44A5" w:rsidRDefault="006145D5" w:rsidP="004B1884">
      <w:pPr>
        <w:pStyle w:val="Nivel3"/>
        <w:numPr>
          <w:ilvl w:val="0"/>
          <w:numId w:val="0"/>
        </w:numPr>
        <w:spacing w:before="0" w:after="0" w:line="240" w:lineRule="auto"/>
        <w:rPr>
          <w:rFonts w:ascii="Garamond" w:hAnsi="Garamond" w:cs="Times New Roman"/>
          <w:sz w:val="24"/>
          <w:szCs w:val="24"/>
        </w:rPr>
      </w:pPr>
      <w:r w:rsidRPr="00DC44A5">
        <w:rPr>
          <w:rFonts w:ascii="Garamond" w:hAnsi="Garamond" w:cs="Times New Roman"/>
          <w:sz w:val="24"/>
          <w:szCs w:val="24"/>
        </w:rPr>
        <w:t>9.26.1. Os documentos referidos acima limitar-se-ão ao último exercício no caso de a pessoa jurídica ter sido constituída há menos de 2 (dois) anos;</w:t>
      </w:r>
    </w:p>
    <w:p w14:paraId="4F1A135E" w14:textId="77777777" w:rsidR="006145D5" w:rsidRPr="00DC44A5" w:rsidRDefault="006145D5" w:rsidP="004B1884">
      <w:pPr>
        <w:pStyle w:val="Nivel3"/>
        <w:numPr>
          <w:ilvl w:val="0"/>
          <w:numId w:val="0"/>
        </w:numPr>
        <w:spacing w:before="0" w:after="0" w:line="240" w:lineRule="auto"/>
        <w:rPr>
          <w:rFonts w:ascii="Garamond" w:hAnsi="Garamond" w:cs="Times New Roman"/>
          <w:sz w:val="24"/>
          <w:szCs w:val="24"/>
        </w:rPr>
      </w:pPr>
      <w:r w:rsidRPr="00DC44A5">
        <w:rPr>
          <w:rFonts w:ascii="Garamond" w:hAnsi="Garamond" w:cs="Times New Roman"/>
          <w:sz w:val="24"/>
          <w:szCs w:val="24"/>
        </w:rPr>
        <w:lastRenderedPageBreak/>
        <w:t xml:space="preserve">9.26.2. Os documentos referidos acima deverão ser exigidos com base no limite definido pela Receita Federal do Brasil para transmissão da Escrituração Contábil Digital - ECD ao </w:t>
      </w:r>
      <w:proofErr w:type="spellStart"/>
      <w:r w:rsidRPr="00DC44A5">
        <w:rPr>
          <w:rFonts w:ascii="Garamond" w:hAnsi="Garamond" w:cs="Times New Roman"/>
          <w:sz w:val="24"/>
          <w:szCs w:val="24"/>
        </w:rPr>
        <w:t>Sped</w:t>
      </w:r>
      <w:proofErr w:type="spellEnd"/>
      <w:r w:rsidRPr="00DC44A5">
        <w:rPr>
          <w:rFonts w:ascii="Garamond" w:hAnsi="Garamond" w:cs="Times New Roman"/>
          <w:sz w:val="24"/>
          <w:szCs w:val="24"/>
        </w:rPr>
        <w:t xml:space="preserve"> ou conforme registro na Junta Comercial.</w:t>
      </w:r>
      <w:bookmarkEnd w:id="58"/>
    </w:p>
    <w:p w14:paraId="3665D245" w14:textId="77777777" w:rsidR="006145D5" w:rsidRPr="00DC44A5" w:rsidRDefault="006145D5" w:rsidP="004B1884">
      <w:pPr>
        <w:pStyle w:val="Nivel3"/>
        <w:numPr>
          <w:ilvl w:val="0"/>
          <w:numId w:val="0"/>
        </w:numPr>
        <w:spacing w:before="0" w:after="0" w:line="240" w:lineRule="auto"/>
        <w:rPr>
          <w:rFonts w:ascii="Garamond" w:hAnsi="Garamond" w:cs="Times New Roman"/>
          <w:sz w:val="24"/>
          <w:szCs w:val="24"/>
        </w:rPr>
      </w:pPr>
      <w:r w:rsidRPr="00DC44A5">
        <w:rPr>
          <w:rFonts w:ascii="Garamond" w:hAnsi="Garamond" w:cs="Times New Roman"/>
          <w:sz w:val="24"/>
          <w:szCs w:val="24"/>
        </w:rPr>
        <w:t>9.26.3. 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59"/>
    <w:p w14:paraId="7B4061BA" w14:textId="77777777" w:rsidR="006145D5" w:rsidRPr="003036AE"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9.27. As empresas criadas no exercício financeiro da licitação/contratação deverão atender a todas as exigências da habilitação </w:t>
      </w:r>
      <w:r w:rsidRPr="003036AE">
        <w:rPr>
          <w:rFonts w:ascii="Garamond" w:hAnsi="Garamond" w:cs="Times New Roman"/>
          <w:sz w:val="24"/>
          <w:szCs w:val="24"/>
        </w:rPr>
        <w:t>e poderão substituir os demonstrativos contábeis pelo balanço de abertura.</w:t>
      </w:r>
    </w:p>
    <w:p w14:paraId="6FF21367" w14:textId="77777777" w:rsidR="006145D5" w:rsidRPr="003036AE"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3036AE">
        <w:rPr>
          <w:rFonts w:ascii="Garamond" w:hAnsi="Garamond" w:cs="Times New Roman"/>
          <w:sz w:val="24"/>
          <w:szCs w:val="24"/>
        </w:rPr>
        <w:t>9.28. O atendimento dos índices econômicos previstos neste item deverá ser atestado mediante declaração assinada por profissional habilitado da área contábil, apresentada pelo fornecedor.</w:t>
      </w:r>
    </w:p>
    <w:p w14:paraId="34DF59EB" w14:textId="77777777" w:rsidR="006145D5" w:rsidRPr="003036AE" w:rsidRDefault="006145D5" w:rsidP="004B1884">
      <w:pPr>
        <w:pStyle w:val="Nivel3"/>
        <w:numPr>
          <w:ilvl w:val="0"/>
          <w:numId w:val="0"/>
        </w:numPr>
        <w:tabs>
          <w:tab w:val="left" w:pos="142"/>
          <w:tab w:val="left" w:pos="284"/>
        </w:tabs>
        <w:spacing w:before="0" w:after="0" w:line="240" w:lineRule="auto"/>
        <w:rPr>
          <w:rFonts w:ascii="Garamond" w:hAnsi="Garamond" w:cs="Times New Roman"/>
          <w:color w:val="auto"/>
          <w:sz w:val="24"/>
          <w:szCs w:val="24"/>
        </w:rPr>
      </w:pPr>
      <w:bookmarkStart w:id="60" w:name="_Hlk171013756"/>
    </w:p>
    <w:p w14:paraId="77895DD1" w14:textId="77777777" w:rsidR="006145D5" w:rsidRPr="003036AE" w:rsidRDefault="006145D5" w:rsidP="004B1884">
      <w:pPr>
        <w:pStyle w:val="Nivel3"/>
        <w:numPr>
          <w:ilvl w:val="0"/>
          <w:numId w:val="0"/>
        </w:numPr>
        <w:tabs>
          <w:tab w:val="left" w:pos="142"/>
          <w:tab w:val="left" w:pos="284"/>
          <w:tab w:val="left" w:pos="567"/>
        </w:tabs>
        <w:spacing w:before="0" w:after="0" w:line="240" w:lineRule="auto"/>
        <w:rPr>
          <w:rFonts w:ascii="Garamond" w:hAnsi="Garamond" w:cs="Times New Roman"/>
          <w:b/>
          <w:color w:val="auto"/>
          <w:sz w:val="24"/>
          <w:szCs w:val="24"/>
          <w:u w:val="single"/>
        </w:rPr>
      </w:pPr>
      <w:r w:rsidRPr="003036AE">
        <w:rPr>
          <w:rFonts w:ascii="Garamond" w:hAnsi="Garamond" w:cs="Times New Roman"/>
          <w:b/>
          <w:color w:val="auto"/>
          <w:sz w:val="24"/>
          <w:szCs w:val="24"/>
          <w:u w:val="single"/>
        </w:rPr>
        <w:t>Qualificação Técnica</w:t>
      </w:r>
    </w:p>
    <w:p w14:paraId="6BE105C5" w14:textId="77777777" w:rsidR="006145D5" w:rsidRPr="003036AE"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3036AE">
        <w:rPr>
          <w:rFonts w:ascii="Garamond" w:hAnsi="Garamond" w:cs="Times New Roman"/>
          <w:sz w:val="24"/>
          <w:szCs w:val="24"/>
        </w:rPr>
        <w:t>9.29. Atestado(s) de Capacidade Técnica Operacional, emitido(s) por pessoa jurídica de direito público ou privado, que o licitante comprove a prestação de serviços de locação de minigeração distribuída de energia elétrica de</w:t>
      </w:r>
      <w:r w:rsidRPr="003036AE">
        <w:rPr>
          <w:rFonts w:ascii="Garamond" w:hAnsi="Garamond" w:cs="Times New Roman"/>
          <w:spacing w:val="-1"/>
          <w:sz w:val="24"/>
          <w:szCs w:val="24"/>
        </w:rPr>
        <w:t xml:space="preserve"> </w:t>
      </w:r>
      <w:r w:rsidRPr="003036AE">
        <w:rPr>
          <w:rFonts w:ascii="Garamond" w:hAnsi="Garamond" w:cs="Times New Roman"/>
          <w:sz w:val="24"/>
          <w:szCs w:val="24"/>
        </w:rPr>
        <w:t>fonte</w:t>
      </w:r>
      <w:r w:rsidRPr="003036AE">
        <w:rPr>
          <w:rFonts w:ascii="Garamond" w:hAnsi="Garamond" w:cs="Times New Roman"/>
          <w:spacing w:val="-1"/>
          <w:sz w:val="24"/>
          <w:szCs w:val="24"/>
        </w:rPr>
        <w:t xml:space="preserve"> </w:t>
      </w:r>
      <w:r w:rsidRPr="003036AE">
        <w:rPr>
          <w:rFonts w:ascii="Garamond" w:hAnsi="Garamond" w:cs="Times New Roman"/>
          <w:sz w:val="24"/>
          <w:szCs w:val="24"/>
        </w:rPr>
        <w:t>fotovoltaica, por meio do sistema de compensação de energia elétrica (SCEE), na modalidade geração compartilhada via consórcio de geração de energia.</w:t>
      </w:r>
    </w:p>
    <w:p w14:paraId="32A757AB" w14:textId="77777777" w:rsidR="006145D5" w:rsidRPr="003036AE" w:rsidRDefault="006145D5" w:rsidP="004B1884">
      <w:pPr>
        <w:pStyle w:val="Nivel3"/>
        <w:numPr>
          <w:ilvl w:val="0"/>
          <w:numId w:val="0"/>
        </w:numPr>
        <w:spacing w:before="0" w:after="0" w:line="240" w:lineRule="auto"/>
        <w:rPr>
          <w:rFonts w:ascii="Garamond" w:hAnsi="Garamond" w:cs="Times New Roman"/>
          <w:sz w:val="24"/>
          <w:szCs w:val="24"/>
        </w:rPr>
      </w:pPr>
      <w:r w:rsidRPr="003036AE">
        <w:rPr>
          <w:rFonts w:ascii="Garamond" w:hAnsi="Garamond" w:cs="Times New Roman"/>
          <w:sz w:val="24"/>
          <w:szCs w:val="24"/>
        </w:rPr>
        <w:t>9.29.1. O(s) atestado(s) deverá(</w:t>
      </w:r>
      <w:proofErr w:type="spellStart"/>
      <w:r w:rsidRPr="003036AE">
        <w:rPr>
          <w:rFonts w:ascii="Garamond" w:hAnsi="Garamond" w:cs="Times New Roman"/>
          <w:sz w:val="24"/>
          <w:szCs w:val="24"/>
        </w:rPr>
        <w:t>ão</w:t>
      </w:r>
      <w:proofErr w:type="spellEnd"/>
      <w:r w:rsidRPr="003036AE">
        <w:rPr>
          <w:rFonts w:ascii="Garamond" w:hAnsi="Garamond" w:cs="Times New Roman"/>
          <w:sz w:val="24"/>
          <w:szCs w:val="24"/>
        </w:rPr>
        <w:t>) estar emitido(s) em papel(eis) timbrado(s) do(s) Órgão(s) ou da(s) Empresa(s) que o expediu(</w:t>
      </w:r>
      <w:proofErr w:type="spellStart"/>
      <w:r w:rsidRPr="003036AE">
        <w:rPr>
          <w:rFonts w:ascii="Garamond" w:hAnsi="Garamond" w:cs="Times New Roman"/>
          <w:sz w:val="24"/>
          <w:szCs w:val="24"/>
        </w:rPr>
        <w:t>ram</w:t>
      </w:r>
      <w:proofErr w:type="spellEnd"/>
      <w:r w:rsidRPr="003036AE">
        <w:rPr>
          <w:rFonts w:ascii="Garamond" w:hAnsi="Garamond" w:cs="Times New Roman"/>
          <w:sz w:val="24"/>
          <w:szCs w:val="24"/>
        </w:rPr>
        <w:t>), ou deverá(</w:t>
      </w:r>
      <w:proofErr w:type="spellStart"/>
      <w:r w:rsidRPr="003036AE">
        <w:rPr>
          <w:rFonts w:ascii="Garamond" w:hAnsi="Garamond" w:cs="Times New Roman"/>
          <w:sz w:val="24"/>
          <w:szCs w:val="24"/>
        </w:rPr>
        <w:t>ão</w:t>
      </w:r>
      <w:proofErr w:type="spellEnd"/>
      <w:r w:rsidRPr="003036AE">
        <w:rPr>
          <w:rFonts w:ascii="Garamond" w:hAnsi="Garamond" w:cs="Times New Roman"/>
          <w:sz w:val="24"/>
          <w:szCs w:val="24"/>
        </w:rPr>
        <w:t>) conter carimbo do CNPJ do(s) mesmo(s) ou outra informação que permita a devida identificação do emitente. O(s) atestado(s) de capacidade técnica poderá(</w:t>
      </w:r>
      <w:proofErr w:type="spellStart"/>
      <w:r w:rsidRPr="003036AE">
        <w:rPr>
          <w:rFonts w:ascii="Garamond" w:hAnsi="Garamond" w:cs="Times New Roman"/>
          <w:sz w:val="24"/>
          <w:szCs w:val="24"/>
        </w:rPr>
        <w:t>ão</w:t>
      </w:r>
      <w:proofErr w:type="spellEnd"/>
      <w:r w:rsidRPr="003036AE">
        <w:rPr>
          <w:rFonts w:ascii="Garamond" w:hAnsi="Garamond" w:cs="Times New Roman"/>
          <w:sz w:val="24"/>
          <w:szCs w:val="24"/>
        </w:rPr>
        <w:t>) ser apresentado(s) em nome da empresa, com CNPJ da matriz e/ou da(s) filial(ais) do licitante. Não será(</w:t>
      </w:r>
      <w:proofErr w:type="spellStart"/>
      <w:r w:rsidRPr="003036AE">
        <w:rPr>
          <w:rFonts w:ascii="Garamond" w:hAnsi="Garamond" w:cs="Times New Roman"/>
          <w:sz w:val="24"/>
          <w:szCs w:val="24"/>
        </w:rPr>
        <w:t>ão</w:t>
      </w:r>
      <w:proofErr w:type="spellEnd"/>
      <w:r w:rsidRPr="003036AE">
        <w:rPr>
          <w:rFonts w:ascii="Garamond" w:hAnsi="Garamond" w:cs="Times New Roman"/>
          <w:sz w:val="24"/>
          <w:szCs w:val="24"/>
        </w:rPr>
        <w:t>) aceito(s) atestado(s) de capacidade técnica emitido(s) pelo próprio licitante.</w:t>
      </w:r>
    </w:p>
    <w:p w14:paraId="65F94806" w14:textId="7813118B" w:rsidR="006D2059" w:rsidRPr="008F31BA" w:rsidRDefault="006145D5" w:rsidP="004B1884">
      <w:pPr>
        <w:pStyle w:val="Nivel2"/>
        <w:numPr>
          <w:ilvl w:val="0"/>
          <w:numId w:val="0"/>
        </w:numPr>
        <w:tabs>
          <w:tab w:val="left" w:pos="567"/>
        </w:tabs>
        <w:spacing w:before="0" w:after="0" w:line="240" w:lineRule="auto"/>
        <w:rPr>
          <w:rFonts w:ascii="Garamond" w:hAnsi="Garamond" w:cs="Times New Roman"/>
          <w:bCs/>
          <w:sz w:val="24"/>
          <w:szCs w:val="24"/>
          <w:u w:color="000000"/>
          <w:lang w:val="pt-PT"/>
        </w:rPr>
      </w:pPr>
      <w:r w:rsidRPr="008F31BA">
        <w:rPr>
          <w:rFonts w:ascii="Garamond" w:hAnsi="Garamond" w:cs="Times New Roman"/>
          <w:bCs/>
          <w:sz w:val="24"/>
          <w:szCs w:val="24"/>
          <w:u w:color="000000"/>
          <w:lang w:val="pt-PT"/>
        </w:rPr>
        <w:t>9.30.</w:t>
      </w:r>
      <w:r w:rsidR="00B818AF">
        <w:rPr>
          <w:rFonts w:ascii="Garamond" w:hAnsi="Garamond" w:cs="Times New Roman"/>
          <w:bCs/>
          <w:sz w:val="24"/>
          <w:szCs w:val="24"/>
          <w:u w:color="000000"/>
          <w:lang w:val="pt-PT"/>
        </w:rPr>
        <w:t xml:space="preserve"> </w:t>
      </w:r>
      <w:r w:rsidR="00EE68AC">
        <w:rPr>
          <w:rFonts w:ascii="Garamond" w:hAnsi="Garamond" w:cs="Times New Roman"/>
          <w:bCs/>
          <w:sz w:val="24"/>
          <w:szCs w:val="24"/>
          <w:u w:color="000000"/>
          <w:lang w:val="pt-PT"/>
        </w:rPr>
        <w:t>Apres</w:t>
      </w:r>
      <w:r w:rsidR="00294F96">
        <w:rPr>
          <w:rFonts w:ascii="Garamond" w:hAnsi="Garamond" w:cs="Times New Roman"/>
          <w:bCs/>
          <w:sz w:val="24"/>
          <w:szCs w:val="24"/>
          <w:u w:color="000000"/>
          <w:lang w:val="pt-PT"/>
        </w:rPr>
        <w:t xml:space="preserve">entação </w:t>
      </w:r>
      <w:r w:rsidR="00941C41">
        <w:rPr>
          <w:rFonts w:ascii="Garamond" w:hAnsi="Garamond" w:cs="Times New Roman"/>
          <w:bCs/>
          <w:sz w:val="24"/>
          <w:szCs w:val="24"/>
          <w:u w:color="000000"/>
          <w:lang w:val="pt-PT"/>
        </w:rPr>
        <w:t xml:space="preserve">de </w:t>
      </w:r>
      <w:r w:rsidR="00521886">
        <w:rPr>
          <w:rFonts w:ascii="Garamond" w:hAnsi="Garamond" w:cs="Times New Roman"/>
          <w:bCs/>
          <w:sz w:val="24"/>
          <w:szCs w:val="24"/>
          <w:u w:color="000000"/>
          <w:lang w:val="pt-PT"/>
        </w:rPr>
        <w:t>respons</w:t>
      </w:r>
      <w:r w:rsidR="00941C41">
        <w:rPr>
          <w:rFonts w:ascii="Garamond" w:hAnsi="Garamond" w:cs="Times New Roman"/>
          <w:bCs/>
          <w:sz w:val="24"/>
          <w:szCs w:val="24"/>
          <w:u w:color="000000"/>
          <w:lang w:val="pt-PT"/>
        </w:rPr>
        <w:t>á</w:t>
      </w:r>
      <w:r w:rsidR="00521886">
        <w:rPr>
          <w:rFonts w:ascii="Garamond" w:hAnsi="Garamond" w:cs="Times New Roman"/>
          <w:bCs/>
          <w:sz w:val="24"/>
          <w:szCs w:val="24"/>
          <w:u w:color="000000"/>
          <w:lang w:val="pt-PT"/>
        </w:rPr>
        <w:t>vel técnico</w:t>
      </w:r>
      <w:r w:rsidR="00A357F9">
        <w:rPr>
          <w:rFonts w:ascii="Garamond" w:hAnsi="Garamond" w:cs="Times New Roman"/>
          <w:bCs/>
          <w:sz w:val="24"/>
          <w:szCs w:val="24"/>
          <w:u w:color="000000"/>
          <w:lang w:val="pt-PT"/>
        </w:rPr>
        <w:t xml:space="preserve"> com formação profissional compatível </w:t>
      </w:r>
      <w:r w:rsidR="00756DC8">
        <w:rPr>
          <w:rFonts w:ascii="Garamond" w:hAnsi="Garamond" w:cs="Times New Roman"/>
          <w:bCs/>
          <w:sz w:val="24"/>
          <w:szCs w:val="24"/>
          <w:u w:color="000000"/>
          <w:lang w:val="pt-PT"/>
        </w:rPr>
        <w:t xml:space="preserve">devidamente </w:t>
      </w:r>
      <w:r w:rsidR="00756DC8">
        <w:rPr>
          <w:rFonts w:ascii="Garamond" w:hAnsi="Garamond" w:cs="Times New Roman"/>
          <w:bCs/>
          <w:sz w:val="24"/>
          <w:szCs w:val="24"/>
          <w:u w:color="000000"/>
          <w:lang w:val="pt-PT"/>
        </w:rPr>
        <w:t xml:space="preserve">inscrito no órgão da categoria </w:t>
      </w:r>
      <w:r w:rsidR="00A357F9">
        <w:rPr>
          <w:rFonts w:ascii="Garamond" w:hAnsi="Garamond" w:cs="Times New Roman"/>
          <w:bCs/>
          <w:sz w:val="24"/>
          <w:szCs w:val="24"/>
          <w:u w:color="000000"/>
          <w:lang w:val="pt-PT"/>
        </w:rPr>
        <w:t>para acompanhamento</w:t>
      </w:r>
      <w:r w:rsidR="00E32D14">
        <w:rPr>
          <w:rFonts w:ascii="Garamond" w:hAnsi="Garamond" w:cs="Times New Roman"/>
          <w:bCs/>
          <w:sz w:val="24"/>
          <w:szCs w:val="24"/>
          <w:u w:color="000000"/>
          <w:lang w:val="pt-PT"/>
        </w:rPr>
        <w:t xml:space="preserve"> </w:t>
      </w:r>
      <w:r w:rsidR="001F15A2">
        <w:rPr>
          <w:rFonts w:ascii="Garamond" w:hAnsi="Garamond" w:cs="Times New Roman"/>
          <w:bCs/>
          <w:sz w:val="24"/>
          <w:szCs w:val="24"/>
          <w:u w:color="000000"/>
          <w:lang w:val="pt-PT"/>
        </w:rPr>
        <w:t xml:space="preserve">do funcionamento da usina. </w:t>
      </w:r>
      <w:r w:rsidR="00A357F9">
        <w:rPr>
          <w:rFonts w:ascii="Garamond" w:hAnsi="Garamond" w:cs="Times New Roman"/>
          <w:bCs/>
          <w:sz w:val="24"/>
          <w:szCs w:val="24"/>
          <w:u w:color="000000"/>
          <w:lang w:val="pt-PT"/>
        </w:rPr>
        <w:t xml:space="preserve"> </w:t>
      </w:r>
      <w:r w:rsidR="00521886">
        <w:rPr>
          <w:rFonts w:ascii="Garamond" w:hAnsi="Garamond" w:cs="Times New Roman"/>
          <w:bCs/>
          <w:sz w:val="24"/>
          <w:szCs w:val="24"/>
          <w:u w:color="000000"/>
          <w:lang w:val="pt-PT"/>
        </w:rPr>
        <w:t xml:space="preserve"> </w:t>
      </w:r>
      <w:r w:rsidR="00623C6B">
        <w:rPr>
          <w:rFonts w:ascii="Garamond" w:hAnsi="Garamond" w:cs="Times New Roman"/>
          <w:bCs/>
          <w:sz w:val="24"/>
          <w:szCs w:val="24"/>
          <w:u w:color="000000"/>
          <w:lang w:val="pt-PT"/>
        </w:rPr>
        <w:t xml:space="preserve"> </w:t>
      </w:r>
      <w:r w:rsidRPr="008F31BA">
        <w:rPr>
          <w:rFonts w:ascii="Garamond" w:hAnsi="Garamond" w:cs="Times New Roman"/>
          <w:bCs/>
          <w:sz w:val="24"/>
          <w:szCs w:val="24"/>
          <w:u w:color="000000"/>
          <w:lang w:val="pt-PT"/>
        </w:rPr>
        <w:t xml:space="preserve"> </w:t>
      </w:r>
    </w:p>
    <w:p w14:paraId="5102A4B9" w14:textId="77777777" w:rsidR="006D2059" w:rsidRDefault="006D2059" w:rsidP="004B1884">
      <w:pPr>
        <w:pStyle w:val="Nivel2"/>
        <w:numPr>
          <w:ilvl w:val="0"/>
          <w:numId w:val="0"/>
        </w:numPr>
        <w:tabs>
          <w:tab w:val="left" w:pos="567"/>
        </w:tabs>
        <w:spacing w:before="0" w:after="0" w:line="240" w:lineRule="auto"/>
        <w:rPr>
          <w:rFonts w:ascii="Garamond" w:hAnsi="Garamond" w:cs="Times New Roman"/>
          <w:b/>
          <w:sz w:val="24"/>
          <w:szCs w:val="24"/>
          <w:u w:val="single" w:color="000000"/>
          <w:lang w:val="pt-PT"/>
        </w:rPr>
      </w:pPr>
    </w:p>
    <w:p w14:paraId="657501C5" w14:textId="5064D5BA" w:rsidR="006145D5" w:rsidRPr="00DC44A5" w:rsidRDefault="006D2059" w:rsidP="004B1884">
      <w:pPr>
        <w:pStyle w:val="Nivel2"/>
        <w:numPr>
          <w:ilvl w:val="0"/>
          <w:numId w:val="0"/>
        </w:numPr>
        <w:tabs>
          <w:tab w:val="left" w:pos="567"/>
        </w:tabs>
        <w:spacing w:before="0" w:after="0" w:line="240" w:lineRule="auto"/>
        <w:rPr>
          <w:rFonts w:ascii="Garamond" w:hAnsi="Garamond" w:cs="Times New Roman"/>
          <w:b/>
          <w:sz w:val="24"/>
          <w:szCs w:val="24"/>
          <w:u w:val="single" w:color="000000"/>
          <w:lang w:val="pt-PT"/>
        </w:rPr>
      </w:pPr>
      <w:r>
        <w:rPr>
          <w:rFonts w:ascii="Garamond" w:hAnsi="Garamond" w:cs="Times New Roman"/>
          <w:b/>
          <w:sz w:val="24"/>
          <w:szCs w:val="24"/>
          <w:u w:val="single" w:color="000000"/>
          <w:lang w:val="pt-PT"/>
        </w:rPr>
        <w:t xml:space="preserve">9.31. </w:t>
      </w:r>
      <w:r w:rsidR="006145D5" w:rsidRPr="00DC44A5">
        <w:rPr>
          <w:rFonts w:ascii="Garamond" w:hAnsi="Garamond" w:cs="Times New Roman"/>
          <w:b/>
          <w:sz w:val="24"/>
          <w:szCs w:val="24"/>
          <w:u w:val="single" w:color="000000"/>
          <w:lang w:val="pt-PT"/>
        </w:rPr>
        <w:t xml:space="preserve">Serão exigidos apresentação de documentos adicionais para assinatura do contrato: </w:t>
      </w:r>
    </w:p>
    <w:p w14:paraId="54D1D129" w14:textId="77777777" w:rsidR="006145D5" w:rsidRPr="00DC44A5" w:rsidRDefault="006145D5" w:rsidP="004B1884">
      <w:pPr>
        <w:pStyle w:val="Nivel2"/>
        <w:numPr>
          <w:ilvl w:val="1"/>
          <w:numId w:val="28"/>
        </w:numPr>
        <w:tabs>
          <w:tab w:val="left" w:pos="284"/>
          <w:tab w:val="left" w:pos="567"/>
          <w:tab w:val="left" w:pos="3566"/>
          <w:tab w:val="left" w:pos="3568"/>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sz w:val="24"/>
          <w:szCs w:val="24"/>
        </w:rPr>
        <w:t xml:space="preserve">Parecer de Acesso de minigeração distribuída emitido pela distribuidora de energia de potência instalada necessário à execução do objeto. </w:t>
      </w:r>
    </w:p>
    <w:p w14:paraId="1051EFA2" w14:textId="77777777" w:rsidR="006145D5" w:rsidRPr="00DC44A5" w:rsidRDefault="006145D5" w:rsidP="004B1884">
      <w:pPr>
        <w:pStyle w:val="Nivel2"/>
        <w:numPr>
          <w:ilvl w:val="1"/>
          <w:numId w:val="28"/>
        </w:numPr>
        <w:tabs>
          <w:tab w:val="left" w:pos="284"/>
          <w:tab w:val="left" w:pos="567"/>
          <w:tab w:val="left" w:pos="3566"/>
          <w:tab w:val="left" w:pos="3568"/>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sz w:val="24"/>
          <w:szCs w:val="24"/>
        </w:rPr>
        <w:t>Contrato de Uso de Sistema de Distribuição - CUSD assinada com a distribuidora de energia, de potência instalada compatível ao exigido necessários à execução do objeto.</w:t>
      </w:r>
    </w:p>
    <w:p w14:paraId="3262D63F" w14:textId="77777777" w:rsidR="006145D5" w:rsidRPr="00DC44A5" w:rsidRDefault="006145D5" w:rsidP="004B1884">
      <w:pPr>
        <w:pStyle w:val="Nivel2"/>
        <w:numPr>
          <w:ilvl w:val="1"/>
          <w:numId w:val="28"/>
        </w:numPr>
        <w:tabs>
          <w:tab w:val="left" w:pos="284"/>
          <w:tab w:val="left" w:pos="567"/>
          <w:tab w:val="left" w:pos="3566"/>
          <w:tab w:val="left" w:pos="3568"/>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b/>
          <w:sz w:val="24"/>
          <w:szCs w:val="24"/>
          <w:u w:val="single" w:color="000000"/>
          <w:lang w:val="pt-PT"/>
          <w14:textOutline w14:w="0" w14:cap="flat" w14:cmpd="sng" w14:algn="ctr">
            <w14:noFill/>
            <w14:prstDash w14:val="solid"/>
            <w14:bevel/>
          </w14:textOutline>
        </w:rPr>
        <w:t>DECLARAÇÃO</w:t>
      </w:r>
      <w:r w:rsidRPr="00DC44A5">
        <w:rPr>
          <w:rFonts w:ascii="Garamond" w:hAnsi="Garamond" w:cs="Times New Roman"/>
          <w:sz w:val="24"/>
          <w:szCs w:val="24"/>
          <w:u w:color="000000"/>
          <w:lang w:val="pt-PT"/>
          <w14:textOutline w14:w="0" w14:cap="flat" w14:cmpd="sng" w14:algn="ctr">
            <w14:noFill/>
            <w14:prstDash w14:val="solid"/>
            <w14:bevel/>
          </w14:textOutline>
        </w:rPr>
        <w:t xml:space="preserve"> de que a licitante irá disponibilizar profissionais treinados, qualificados para a execução das tarefas, garantindo assim a segurança e eficácia das operações.</w:t>
      </w:r>
    </w:p>
    <w:p w14:paraId="14C1F1CD" w14:textId="77777777" w:rsidR="006145D5" w:rsidRPr="00DC44A5" w:rsidRDefault="006145D5" w:rsidP="004B1884">
      <w:pPr>
        <w:pStyle w:val="Nivel3"/>
        <w:numPr>
          <w:ilvl w:val="0"/>
          <w:numId w:val="0"/>
        </w:numPr>
        <w:tabs>
          <w:tab w:val="left" w:pos="142"/>
          <w:tab w:val="left" w:pos="567"/>
        </w:tabs>
        <w:spacing w:before="0" w:after="0" w:line="240" w:lineRule="auto"/>
        <w:rPr>
          <w:rFonts w:ascii="Garamond" w:hAnsi="Garamond" w:cs="Times New Roman"/>
          <w:color w:val="auto"/>
          <w:sz w:val="24"/>
          <w:szCs w:val="24"/>
        </w:rPr>
      </w:pPr>
    </w:p>
    <w:bookmarkEnd w:id="60"/>
    <w:p w14:paraId="6F6600D0" w14:textId="77777777" w:rsidR="006145D5" w:rsidRPr="00DC44A5" w:rsidRDefault="006145D5" w:rsidP="004B1884">
      <w:pPr>
        <w:pStyle w:val="Nivel01"/>
        <w:numPr>
          <w:ilvl w:val="0"/>
          <w:numId w:val="0"/>
        </w:numPr>
        <w:tabs>
          <w:tab w:val="clear" w:pos="567"/>
          <w:tab w:val="left" w:pos="426"/>
        </w:tabs>
        <w:spacing w:before="0"/>
        <w:rPr>
          <w:rFonts w:ascii="Garamond" w:hAnsi="Garamond" w:cs="Times New Roman"/>
          <w:sz w:val="24"/>
        </w:rPr>
      </w:pPr>
      <w:r w:rsidRPr="00DC44A5">
        <w:rPr>
          <w:rFonts w:ascii="Garamond" w:hAnsi="Garamond" w:cs="Times New Roman"/>
          <w:sz w:val="24"/>
        </w:rPr>
        <w:t>10. Das Obrigações da Contratada</w:t>
      </w:r>
    </w:p>
    <w:p w14:paraId="373A265F"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10.1. Manter preposto aceito pela Administração para representá-lo na execução do contrato. </w:t>
      </w:r>
    </w:p>
    <w:p w14:paraId="4CDED94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10.2. A indicação ou a manutenção do preposto da empresa poderá ser recusada pelo órgão ou entidade, desde que devidamente justificada, devendo a empresa designar outro para o exercício da atividade. </w:t>
      </w:r>
    </w:p>
    <w:p w14:paraId="1C41B58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10.3. Atender às determinações regulares emitidas pelo fiscal do contrato ou autoridade superior; </w:t>
      </w:r>
    </w:p>
    <w:p w14:paraId="1FDD11B9"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7EFDA358"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10.5. Reparar, corrigir, remover, reconstruir ou substituir, às suas expensas, no total ou em parte, no prazo fixado pelo fiscal do contrato, os serviços nos quais se verificarem vícios, defeitos ou incorreções resultantes da execução ou dos materiais empregados;</w:t>
      </w:r>
    </w:p>
    <w:p w14:paraId="63706F90"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10.6.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w:t>
      </w:r>
      <w:r w:rsidRPr="00DC44A5">
        <w:rPr>
          <w:rFonts w:ascii="Garamond" w:hAnsi="Garamond" w:cs="Times New Roman"/>
          <w:sz w:val="24"/>
          <w:szCs w:val="24"/>
        </w:rPr>
        <w:lastRenderedPageBreak/>
        <w:t xml:space="preserve">pagamentos devidos ou da garantia, caso exigida no edital, o valor correspondente aos danos sofridos; </w:t>
      </w:r>
    </w:p>
    <w:p w14:paraId="6B74C63F"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10.7. Não contratar, durante a vigência do contrato, cônjuge, companheiro ou parente em linha reta, colateral ou por afinidade, até o terceiro grau, de dirigente do contratante ou do fiscal ou gestor do contrato, nos termos do artigo 48, parágrafo único, da Lei nº 14.133, de 2021; </w:t>
      </w:r>
    </w:p>
    <w:p w14:paraId="79E63E0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10.8. O contratado deverá entregar ao setor responsável pela fiscalização do contrato, até o dia trinta do mês seguinte ao da prestação dos serviços, os seguintes documentos: </w:t>
      </w:r>
    </w:p>
    <w:p w14:paraId="10E72037"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 prova de regularidade relativa à Seguridade Social; </w:t>
      </w:r>
    </w:p>
    <w:p w14:paraId="0DCB86F8"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2) certidão conjunta relativa aos tributos federais e à Dívida Ativa da União; </w:t>
      </w:r>
    </w:p>
    <w:p w14:paraId="54059948"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3) certidões que comprovem a regularidade perante a Fazenda Municipal ou Distrital do domicílio ou sede do contratado; </w:t>
      </w:r>
    </w:p>
    <w:p w14:paraId="75D63A0B"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4) Certidão de Regularidade do FGTS – CRF; e </w:t>
      </w:r>
    </w:p>
    <w:p w14:paraId="367D9E80"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5) Certidão Negativa de Débitos Trabalhistas – CNDT; </w:t>
      </w:r>
    </w:p>
    <w:p w14:paraId="0C365A90" w14:textId="77777777" w:rsidR="006145D5" w:rsidRPr="00DC44A5" w:rsidRDefault="006145D5" w:rsidP="004B1884">
      <w:pPr>
        <w:pStyle w:val="Nivel2"/>
        <w:numPr>
          <w:ilvl w:val="0"/>
          <w:numId w:val="0"/>
        </w:numPr>
        <w:spacing w:before="0" w:after="0" w:line="240" w:lineRule="auto"/>
        <w:rPr>
          <w:rFonts w:ascii="Garamond" w:hAnsi="Garamond" w:cs="Times New Roman"/>
          <w:sz w:val="24"/>
          <w:szCs w:val="24"/>
        </w:rPr>
      </w:pPr>
      <w:r w:rsidRPr="00DC44A5">
        <w:rPr>
          <w:rFonts w:ascii="Garamond" w:hAnsi="Garamond" w:cs="Times New Roman"/>
          <w:sz w:val="24"/>
          <w:szCs w:val="24"/>
        </w:rPr>
        <w:t xml:space="preserve">10.9.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C3CF36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10.10. Comunicar ao Fiscal do contrato, no prazo de 24 (vinte e quatro) horas, qualquer ocorrência anormal ou acidente que se verifique no local dos serviços. </w:t>
      </w:r>
    </w:p>
    <w:p w14:paraId="6953370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10.11. Prestar todo esclarecimento ou informação solicitada pelo Contratante ou por seus prepostos, garantindo-lhes o acesso, a qualquer tempo, ao local dos trabalhos, bem como aos documentos relativos à execução do empreendimento. </w:t>
      </w:r>
    </w:p>
    <w:p w14:paraId="3873A5C5"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10.12. Paralisar, por determinação do Contratante, qualquer atividade que não esteja sendo executada de acordo com a boa técnica ou que ponha em risco a segurança de pessoas ou bens de terceiros. </w:t>
      </w:r>
    </w:p>
    <w:p w14:paraId="47AB4B4F"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10.13. Promover a guarda, manutenção e vigilância de materiais, ferramentas, softwares e tudo o que for necessário à execução do objeto, durante a vigência do contrato. </w:t>
      </w:r>
    </w:p>
    <w:p w14:paraId="11750040"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10.14. Conduzir os trabalhos com estrita observância às normas da legislação pertinente, cumprindo as determinações dos Poderes Públicos. </w:t>
      </w:r>
    </w:p>
    <w:p w14:paraId="509755F7"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10.15. Submeter previamente, por escrito, ao Contratante, para análise e aprovação, quaisquer mudanças nos métodos executivos que fujam às especificações do memorial descritivo ou instrumento congênere. </w:t>
      </w:r>
    </w:p>
    <w:p w14:paraId="58C9BFD8"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10.16. Não permitir a utilização de qualquer trabalho do menor de dezesseis anos, exceto na condição de aprendiz para os maiores de quatorze anos, nem permitir a utilização do trabalho do menor de dezoito anos em trabalho noturno, perigoso ou insalubre; </w:t>
      </w:r>
    </w:p>
    <w:p w14:paraId="4ED1968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10.17. Manter durante toda a vigência do contrato, em compatibilidade com as obrigações assumidas, todas as condições exigidas para habilitação na licitação; </w:t>
      </w:r>
    </w:p>
    <w:p w14:paraId="5987FFA6"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10.18. Cumprir, durante todo o período de execução do contrato, a reserva de cargos prevista em lei para pessoa com deficiência, para reabilitado da Previdência Social ou para aprendiz, bem como as reservas de cargos previstas na legislação.</w:t>
      </w:r>
    </w:p>
    <w:p w14:paraId="516757E6"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10.19. Comprovar a reserva de cargos a que se refere a cláusula acima, no prazo fixado pelo fiscal do contrato, com a indicação dos empregados que preencheram as referidas vagas.</w:t>
      </w:r>
    </w:p>
    <w:p w14:paraId="04A3EF2C"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10.20. Guardar sigilo sobre todas as informações obtidas em decorrência do cumprimento do contrato; </w:t>
      </w:r>
    </w:p>
    <w:p w14:paraId="201B0B95"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10.21.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14:paraId="48980721"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 xml:space="preserve">10.22. Cumprir, além dos postulados legais vigentes de âmbito federal, estadual ou municipal, as normas de segurança do Contratante; </w:t>
      </w:r>
    </w:p>
    <w:p w14:paraId="0B565914"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lastRenderedPageBreak/>
        <w:t xml:space="preserve">10.23. Realizar a transição contratual com transferência de conhecimento, tecnologia e técnicas empregadas, sem perda de informações, podendo exigir, inclusive, a capacitação dos técnicos do contratante ou da nova empresa que continuará a execução dos serviços; </w:t>
      </w:r>
    </w:p>
    <w:p w14:paraId="0AA410D0"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DC44A5">
        <w:rPr>
          <w:rFonts w:ascii="Garamond" w:hAnsi="Garamond" w:cs="Times New Roman"/>
          <w:sz w:val="24"/>
          <w:szCs w:val="24"/>
        </w:rPr>
        <w:t>10.24. Ceder ao Contratante todos os direitos patrimoniais relativos ao objeto contratado, o qual poderá ser livremente utilizado e/ou alterado em outras ocasiões, sem necessidade de nova autorização do Contratado.</w:t>
      </w:r>
    </w:p>
    <w:p w14:paraId="5325A60C" w14:textId="77777777" w:rsidR="006145D5" w:rsidRPr="00DC44A5" w:rsidRDefault="006145D5" w:rsidP="004B1884">
      <w:pPr>
        <w:pStyle w:val="Nivel2"/>
        <w:widowControl w:val="0"/>
        <w:numPr>
          <w:ilvl w:val="0"/>
          <w:numId w:val="0"/>
        </w:numPr>
        <w:tabs>
          <w:tab w:val="left" w:pos="567"/>
          <w:tab w:val="left" w:pos="1196"/>
        </w:tabs>
        <w:autoSpaceDE w:val="0"/>
        <w:autoSpaceDN w:val="0"/>
        <w:spacing w:before="0" w:after="0" w:line="240" w:lineRule="auto"/>
        <w:rPr>
          <w:rFonts w:ascii="Garamond" w:hAnsi="Garamond" w:cs="Times New Roman"/>
          <w:sz w:val="24"/>
          <w:szCs w:val="24"/>
        </w:rPr>
      </w:pPr>
    </w:p>
    <w:p w14:paraId="665FF3D2" w14:textId="77777777" w:rsidR="006145D5" w:rsidRPr="00DC44A5" w:rsidRDefault="006145D5" w:rsidP="004B1884">
      <w:pPr>
        <w:pStyle w:val="Nivel01"/>
        <w:numPr>
          <w:ilvl w:val="0"/>
          <w:numId w:val="0"/>
        </w:numPr>
        <w:tabs>
          <w:tab w:val="clear" w:pos="567"/>
          <w:tab w:val="left" w:pos="426"/>
        </w:tabs>
        <w:spacing w:before="0"/>
        <w:rPr>
          <w:rFonts w:ascii="Garamond" w:hAnsi="Garamond" w:cs="Times New Roman"/>
          <w:sz w:val="24"/>
        </w:rPr>
      </w:pPr>
      <w:r w:rsidRPr="00DC44A5">
        <w:rPr>
          <w:rFonts w:ascii="Garamond" w:hAnsi="Garamond" w:cs="Times New Roman"/>
          <w:sz w:val="24"/>
        </w:rPr>
        <w:t>11. Das Obrigações do Contratante</w:t>
      </w:r>
    </w:p>
    <w:p w14:paraId="0A19BAD9"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11.1. Exigir o cumprimento de todas as obrigações assumidas pelo Contratado, de acordo com o contrato e seus anexos; </w:t>
      </w:r>
    </w:p>
    <w:p w14:paraId="1821DE77"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11.2. Receber o objeto no prazo e condições estabelecidas no Termo de Referência; </w:t>
      </w:r>
    </w:p>
    <w:p w14:paraId="66604795"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11.3. Notificar o Contratado, por escrito, sobre vícios, defeitos ou incorreções verificadas no objeto fornecido, para que seja por ele substituído, reparado ou corrigido, no total ou em parte, às suas expensas; </w:t>
      </w:r>
    </w:p>
    <w:p w14:paraId="16A6FC7E"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11.4. Acompanhar e fiscalizar a execução do contrato e o cumprimento das obrigações pelo Contratado; </w:t>
      </w:r>
    </w:p>
    <w:p w14:paraId="1F312DB1" w14:textId="39B52EF2"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11.5. Comunicar a empresa para emissão de </w:t>
      </w:r>
      <w:r w:rsidR="005D2695">
        <w:rPr>
          <w:rFonts w:ascii="Garamond" w:hAnsi="Garamond" w:cs="Times New Roman"/>
          <w:color w:val="auto"/>
          <w:sz w:val="24"/>
          <w:szCs w:val="24"/>
        </w:rPr>
        <w:t>NOTA DE DÉBITO</w:t>
      </w:r>
      <w:r w:rsidR="005D2695" w:rsidRPr="00DC44A5">
        <w:rPr>
          <w:rFonts w:ascii="Garamond" w:hAnsi="Garamond" w:cs="Times New Roman"/>
          <w:sz w:val="24"/>
          <w:szCs w:val="24"/>
        </w:rPr>
        <w:t xml:space="preserve"> </w:t>
      </w:r>
      <w:r w:rsidRPr="00DC44A5">
        <w:rPr>
          <w:rFonts w:ascii="Garamond" w:hAnsi="Garamond" w:cs="Times New Roman"/>
          <w:sz w:val="24"/>
          <w:szCs w:val="24"/>
        </w:rPr>
        <w:t xml:space="preserve">no que </w:t>
      </w:r>
      <w:proofErr w:type="spellStart"/>
      <w:r w:rsidRPr="00DC44A5">
        <w:rPr>
          <w:rFonts w:ascii="Garamond" w:hAnsi="Garamond" w:cs="Times New Roman"/>
          <w:sz w:val="24"/>
          <w:szCs w:val="24"/>
        </w:rPr>
        <w:t>pertine</w:t>
      </w:r>
      <w:proofErr w:type="spellEnd"/>
      <w:r w:rsidRPr="00DC44A5">
        <w:rPr>
          <w:rFonts w:ascii="Garamond" w:hAnsi="Garamond" w:cs="Times New Roman"/>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 </w:t>
      </w:r>
    </w:p>
    <w:p w14:paraId="3CB29074"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11.6. Efetuar o pagamento ao Contratado do valor correspondente à execução do objeto, no prazo, forma e condições estabelecidos no presente Contrato e no Termo de Referência; </w:t>
      </w:r>
    </w:p>
    <w:p w14:paraId="295C91FA"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11.7. Aplicar ao Contratado as sanções previstas na lei e neste Contrato; </w:t>
      </w:r>
    </w:p>
    <w:p w14:paraId="5F58E382"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11.8. Cientificar o órgão de representação judicial da Procuradoria do Município para adoção das medidas cabíveis quando do descumprimento de obrigações pelo Contratado; </w:t>
      </w:r>
    </w:p>
    <w:p w14:paraId="701CDB3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 xml:space="preserve">11.9. 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1E121FBA"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sz w:val="24"/>
          <w:szCs w:val="24"/>
        </w:rPr>
        <w:t>11.10. A Administração terá o prazo de 30 (trinta) dias, a contar da data do protocolo do requerimento para decidir, admitida a prorrogação motivada, por igual período.</w:t>
      </w:r>
    </w:p>
    <w:p w14:paraId="3857E123"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highlight w:val="yellow"/>
        </w:rPr>
      </w:pPr>
    </w:p>
    <w:p w14:paraId="1E64C8E5" w14:textId="77777777" w:rsidR="006145D5" w:rsidRPr="00DC44A5" w:rsidRDefault="006145D5" w:rsidP="004B1884">
      <w:pPr>
        <w:pStyle w:val="Nivel01"/>
        <w:keepNext w:val="0"/>
        <w:keepLines w:val="0"/>
        <w:numPr>
          <w:ilvl w:val="0"/>
          <w:numId w:val="0"/>
        </w:numPr>
        <w:spacing w:before="0"/>
        <w:rPr>
          <w:rFonts w:ascii="Garamond" w:hAnsi="Garamond" w:cs="Times New Roman"/>
          <w:sz w:val="24"/>
        </w:rPr>
      </w:pPr>
      <w:r w:rsidRPr="00DC44A5">
        <w:rPr>
          <w:rFonts w:ascii="Garamond" w:hAnsi="Garamond" w:cs="Times New Roman"/>
          <w:sz w:val="24"/>
        </w:rPr>
        <w:t>12. ESTIMATIVAS DO VALOR DA CONTRATAÇÃO</w:t>
      </w:r>
    </w:p>
    <w:p w14:paraId="1B7BB01E" w14:textId="77777777" w:rsidR="006145D5" w:rsidRPr="00A63ACC" w:rsidRDefault="006145D5" w:rsidP="004B1884">
      <w:pPr>
        <w:pStyle w:val="Nivel2"/>
        <w:numPr>
          <w:ilvl w:val="0"/>
          <w:numId w:val="0"/>
        </w:numPr>
        <w:tabs>
          <w:tab w:val="left" w:pos="567"/>
        </w:tabs>
        <w:spacing w:before="0" w:after="0" w:line="240" w:lineRule="auto"/>
        <w:rPr>
          <w:rFonts w:ascii="Garamond" w:hAnsi="Garamond" w:cs="Times New Roman"/>
          <w:b/>
          <w:color w:val="auto"/>
          <w:sz w:val="24"/>
          <w:szCs w:val="24"/>
        </w:rPr>
      </w:pPr>
      <w:r w:rsidRPr="00DC44A5">
        <w:rPr>
          <w:rFonts w:ascii="Garamond" w:hAnsi="Garamond" w:cs="Times New Roman"/>
          <w:color w:val="auto"/>
          <w:sz w:val="24"/>
          <w:szCs w:val="24"/>
        </w:rPr>
        <w:t xml:space="preserve">12.1. </w:t>
      </w:r>
      <w:r w:rsidRPr="00A63ACC">
        <w:rPr>
          <w:rFonts w:ascii="Garamond" w:hAnsi="Garamond" w:cs="Times New Roman"/>
          <w:color w:val="auto"/>
          <w:sz w:val="24"/>
          <w:szCs w:val="24"/>
        </w:rPr>
        <w:t>O custo estimado total da contratação, que corresponde ao lance mínimo aceitável que é de ___% (_____ por cento).</w:t>
      </w:r>
    </w:p>
    <w:p w14:paraId="732027D7" w14:textId="77777777" w:rsidR="006145D5" w:rsidRPr="00A63ACC" w:rsidRDefault="006145D5" w:rsidP="004B1884">
      <w:pPr>
        <w:pStyle w:val="Nivel3"/>
        <w:numPr>
          <w:ilvl w:val="0"/>
          <w:numId w:val="0"/>
        </w:numPr>
        <w:tabs>
          <w:tab w:val="left" w:pos="567"/>
        </w:tabs>
        <w:spacing w:before="0" w:after="0" w:line="240" w:lineRule="auto"/>
        <w:rPr>
          <w:rFonts w:ascii="Garamond" w:hAnsi="Garamond" w:cs="Times New Roman"/>
          <w:i/>
          <w:color w:val="auto"/>
          <w:sz w:val="24"/>
          <w:szCs w:val="24"/>
        </w:rPr>
      </w:pPr>
    </w:p>
    <w:p w14:paraId="33A5651B" w14:textId="77777777" w:rsidR="006145D5" w:rsidRPr="00A63ACC" w:rsidRDefault="006145D5" w:rsidP="004B1884">
      <w:pPr>
        <w:pStyle w:val="Nivel01"/>
        <w:keepNext w:val="0"/>
        <w:keepLines w:val="0"/>
        <w:numPr>
          <w:ilvl w:val="0"/>
          <w:numId w:val="0"/>
        </w:numPr>
        <w:spacing w:before="0"/>
        <w:rPr>
          <w:rFonts w:ascii="Garamond" w:hAnsi="Garamond" w:cs="Times New Roman"/>
          <w:sz w:val="24"/>
        </w:rPr>
      </w:pPr>
      <w:r w:rsidRPr="00A63ACC">
        <w:rPr>
          <w:rFonts w:ascii="Garamond" w:hAnsi="Garamond" w:cs="Times New Roman"/>
          <w:sz w:val="24"/>
        </w:rPr>
        <w:t>13. ADEQUAÇÃO ORÇAMENTÁRIA</w:t>
      </w:r>
    </w:p>
    <w:p w14:paraId="6B249C57" w14:textId="77777777" w:rsidR="006145D5" w:rsidRPr="00A63ACC"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A63ACC">
        <w:rPr>
          <w:rFonts w:ascii="Garamond" w:hAnsi="Garamond" w:cs="Times New Roman"/>
          <w:color w:val="auto"/>
          <w:sz w:val="24"/>
          <w:szCs w:val="24"/>
        </w:rPr>
        <w:t>13.1. As despesas decorrentes da presente contratação correrão à conta de recursos específicos consignados no Orçamento Geral do Município</w:t>
      </w:r>
    </w:p>
    <w:p w14:paraId="768EA625" w14:textId="38A1B928" w:rsidR="006145D5" w:rsidRPr="00A63ACC" w:rsidRDefault="006145D5" w:rsidP="004B1884">
      <w:pPr>
        <w:pStyle w:val="Nivel2"/>
        <w:numPr>
          <w:ilvl w:val="0"/>
          <w:numId w:val="0"/>
        </w:numPr>
        <w:tabs>
          <w:tab w:val="left" w:pos="567"/>
        </w:tabs>
        <w:spacing w:before="0" w:after="0" w:line="240" w:lineRule="auto"/>
        <w:rPr>
          <w:rFonts w:ascii="Garamond" w:hAnsi="Garamond" w:cs="Times New Roman"/>
          <w:sz w:val="24"/>
          <w:szCs w:val="24"/>
        </w:rPr>
      </w:pPr>
      <w:r w:rsidRPr="00A63ACC">
        <w:rPr>
          <w:rFonts w:ascii="Garamond" w:hAnsi="Garamond" w:cs="Times New Roman"/>
          <w:sz w:val="24"/>
          <w:szCs w:val="24"/>
        </w:rPr>
        <w:t>13.2. A contratação será atendida pela</w:t>
      </w:r>
      <w:r w:rsidR="00F67CB0" w:rsidRPr="00A63ACC">
        <w:rPr>
          <w:rFonts w:ascii="Garamond" w:hAnsi="Garamond" w:cs="Times New Roman"/>
          <w:sz w:val="24"/>
          <w:szCs w:val="24"/>
        </w:rPr>
        <w:t>s</w:t>
      </w:r>
      <w:r w:rsidRPr="00A63ACC">
        <w:rPr>
          <w:rFonts w:ascii="Garamond" w:hAnsi="Garamond" w:cs="Times New Roman"/>
          <w:sz w:val="24"/>
          <w:szCs w:val="24"/>
        </w:rPr>
        <w:t xml:space="preserve"> seguinte</w:t>
      </w:r>
      <w:r w:rsidR="00F67CB0" w:rsidRPr="00A63ACC">
        <w:rPr>
          <w:rFonts w:ascii="Garamond" w:hAnsi="Garamond" w:cs="Times New Roman"/>
          <w:sz w:val="24"/>
          <w:szCs w:val="24"/>
        </w:rPr>
        <w:t>s</w:t>
      </w:r>
      <w:r w:rsidRPr="00A63ACC">
        <w:rPr>
          <w:rFonts w:ascii="Garamond" w:hAnsi="Garamond" w:cs="Times New Roman"/>
          <w:sz w:val="24"/>
          <w:szCs w:val="24"/>
        </w:rPr>
        <w:t xml:space="preserve"> dotaç</w:t>
      </w:r>
      <w:r w:rsidR="00F67CB0" w:rsidRPr="00A63ACC">
        <w:rPr>
          <w:rFonts w:ascii="Garamond" w:hAnsi="Garamond" w:cs="Times New Roman"/>
          <w:sz w:val="24"/>
          <w:szCs w:val="24"/>
        </w:rPr>
        <w:t>ões</w:t>
      </w:r>
      <w:r w:rsidRPr="00A63ACC">
        <w:rPr>
          <w:rFonts w:ascii="Garamond" w:hAnsi="Garamond" w:cs="Times New Roman"/>
          <w:sz w:val="24"/>
          <w:szCs w:val="24"/>
        </w:rPr>
        <w:t xml:space="preserve">: </w:t>
      </w:r>
    </w:p>
    <w:p w14:paraId="428EFBCE" w14:textId="77777777" w:rsidR="00F67CB0" w:rsidRPr="00A63ACC" w:rsidRDefault="00F67CB0" w:rsidP="004B1884">
      <w:pPr>
        <w:spacing w:after="0" w:line="240" w:lineRule="auto"/>
        <w:jc w:val="both"/>
        <w:rPr>
          <w:rFonts w:ascii="Garamond" w:hAnsi="Garamond"/>
        </w:rPr>
      </w:pPr>
      <w:r w:rsidRPr="00A63ACC">
        <w:rPr>
          <w:rFonts w:ascii="Garamond" w:hAnsi="Garamond"/>
        </w:rPr>
        <w:t>87-02.07.01.04.122.0006.2.0014.3.3.90.39.00.00; 1.707-02.07.01.04.122.0006.2.0323.3.3.90.39.00.00</w:t>
      </w:r>
    </w:p>
    <w:p w14:paraId="025ED40C" w14:textId="77777777" w:rsidR="00F67CB0" w:rsidRPr="00A63ACC" w:rsidRDefault="00F67CB0" w:rsidP="004B1884">
      <w:pPr>
        <w:pStyle w:val="SemEspaamento"/>
        <w:jc w:val="both"/>
        <w:rPr>
          <w:rFonts w:ascii="Garamond" w:hAnsi="Garamond"/>
        </w:rPr>
      </w:pPr>
      <w:r w:rsidRPr="00A63ACC">
        <w:rPr>
          <w:rFonts w:ascii="Garamond" w:hAnsi="Garamond"/>
        </w:rPr>
        <w:t xml:space="preserve">671-02.16.01.08.122.0006.2.0099.3.3.90.39.00.00; </w:t>
      </w:r>
      <w:r w:rsidRPr="00A63ACC">
        <w:rPr>
          <w:rFonts w:ascii="Garamond" w:hAnsi="Garamond"/>
          <w:lang w:eastAsia="pt-BR"/>
        </w:rPr>
        <w:t>705-02.16.01.08.243.0065.2.0104.3.3.90.39.00.00</w:t>
      </w:r>
    </w:p>
    <w:p w14:paraId="0AF98B68" w14:textId="77777777" w:rsidR="00F67CB0" w:rsidRPr="00A63ACC" w:rsidRDefault="00F67CB0" w:rsidP="004B1884">
      <w:pPr>
        <w:pStyle w:val="SemEspaamento"/>
        <w:jc w:val="both"/>
        <w:rPr>
          <w:rFonts w:ascii="Garamond" w:hAnsi="Garamond"/>
        </w:rPr>
      </w:pPr>
      <w:r w:rsidRPr="00A63ACC">
        <w:rPr>
          <w:rFonts w:ascii="Garamond" w:hAnsi="Garamond"/>
        </w:rPr>
        <w:t>1.188-02.19.01.08.244.0064.2.0285.3.3.90.39.00.00; 1.195-02.19.01.08.244.0064.2.0286.3.3.90.39.00.00</w:t>
      </w:r>
    </w:p>
    <w:p w14:paraId="2265CD5B" w14:textId="77777777" w:rsidR="00F67CB0" w:rsidRPr="00A63ACC" w:rsidRDefault="00F67CB0" w:rsidP="004B1884">
      <w:pPr>
        <w:pStyle w:val="SemEspaamento"/>
        <w:jc w:val="both"/>
        <w:rPr>
          <w:rFonts w:ascii="Garamond" w:hAnsi="Garamond"/>
        </w:rPr>
      </w:pPr>
      <w:r w:rsidRPr="00A63ACC">
        <w:rPr>
          <w:rFonts w:ascii="Garamond" w:hAnsi="Garamond"/>
        </w:rPr>
        <w:t>1.429-02.13.01.23.691.0053.2.0312.3.3.90.39.00.00; 1.843-02.13.01.04.122.0006.2.0176.3.3.90.39.00.00</w:t>
      </w:r>
    </w:p>
    <w:p w14:paraId="3683EBD9" w14:textId="77777777" w:rsidR="00F67CB0" w:rsidRPr="00A63ACC" w:rsidRDefault="00F67CB0" w:rsidP="004B1884">
      <w:pPr>
        <w:pStyle w:val="SemEspaamento"/>
        <w:jc w:val="both"/>
        <w:rPr>
          <w:rFonts w:ascii="Garamond" w:hAnsi="Garamond"/>
        </w:rPr>
      </w:pPr>
      <w:r w:rsidRPr="00A63ACC">
        <w:rPr>
          <w:rFonts w:ascii="Garamond" w:hAnsi="Garamond"/>
        </w:rPr>
        <w:t>1.628-02.13.01.20.606.0058.2.0071.3.3.90.39.00.00; 1.115-02.18.01.18.541.0070.2.0280.3.3.90.39.00.00</w:t>
      </w:r>
    </w:p>
    <w:p w14:paraId="7DFBBF94" w14:textId="77777777" w:rsidR="00F67CB0" w:rsidRPr="00A63ACC" w:rsidRDefault="00F67CB0" w:rsidP="004B1884">
      <w:pPr>
        <w:pStyle w:val="SemEspaamento"/>
        <w:jc w:val="both"/>
        <w:rPr>
          <w:rFonts w:ascii="Garamond" w:hAnsi="Garamond"/>
        </w:rPr>
      </w:pPr>
      <w:r w:rsidRPr="00A63ACC">
        <w:rPr>
          <w:rFonts w:ascii="Garamond" w:hAnsi="Garamond"/>
        </w:rPr>
        <w:t>419-02.12.01.13.392.0040.2.0055.3.3.90.39.00.00; 1.292-02.12.01.13.1220038.2.0297.3.3.90.39.00.00</w:t>
      </w:r>
    </w:p>
    <w:p w14:paraId="3DF18DE5" w14:textId="77777777" w:rsidR="00F67CB0" w:rsidRPr="00A63ACC" w:rsidRDefault="00F67CB0" w:rsidP="004B1884">
      <w:pPr>
        <w:spacing w:after="0" w:line="240" w:lineRule="auto"/>
        <w:jc w:val="both"/>
        <w:rPr>
          <w:rFonts w:ascii="Garamond" w:hAnsi="Garamond"/>
        </w:rPr>
      </w:pPr>
      <w:r w:rsidRPr="00A63ACC">
        <w:rPr>
          <w:rFonts w:ascii="Garamond" w:hAnsi="Garamond"/>
        </w:rPr>
        <w:t>410-02.12.01.13.392.0038.2.0144.3.3.90.39.00.00; 1.009-02.01.01.06.182.0008.2.0266.3.3.90.39.00.00</w:t>
      </w:r>
    </w:p>
    <w:p w14:paraId="76DD7137" w14:textId="77777777" w:rsidR="00F67CB0" w:rsidRPr="00A63ACC" w:rsidRDefault="00F67CB0" w:rsidP="004B1884">
      <w:pPr>
        <w:spacing w:after="0" w:line="240" w:lineRule="auto"/>
        <w:jc w:val="both"/>
        <w:rPr>
          <w:rFonts w:ascii="Garamond" w:hAnsi="Garamond"/>
        </w:rPr>
      </w:pPr>
      <w:r w:rsidRPr="00A63ACC">
        <w:rPr>
          <w:rFonts w:ascii="Garamond" w:hAnsi="Garamond"/>
        </w:rPr>
        <w:t>965-02.01.01.06.181.0008.2.0257.000.3.3.90.39.00.00; 621-02.15.01.10.301.0044.2.0083.3.3.90.39.00.00</w:t>
      </w:r>
    </w:p>
    <w:p w14:paraId="284D41D2" w14:textId="77777777" w:rsidR="00F67CB0" w:rsidRPr="00A63ACC" w:rsidRDefault="00F67CB0" w:rsidP="004B1884">
      <w:pPr>
        <w:spacing w:after="0" w:line="240" w:lineRule="auto"/>
        <w:jc w:val="both"/>
        <w:rPr>
          <w:rFonts w:ascii="Garamond" w:hAnsi="Garamond"/>
        </w:rPr>
      </w:pPr>
      <w:r w:rsidRPr="00A63ACC">
        <w:rPr>
          <w:rFonts w:ascii="Garamond" w:hAnsi="Garamond"/>
          <w:lang w:eastAsia="pt-BR"/>
        </w:rPr>
        <w:t xml:space="preserve">596-02.14.01.10.122.0006.2.0077.3.3.90.39.00.00; </w:t>
      </w:r>
      <w:r w:rsidRPr="00A63ACC">
        <w:rPr>
          <w:rFonts w:ascii="Garamond" w:hAnsi="Garamond"/>
        </w:rPr>
        <w:t>614-02.14.03.10.302.0045.2.0089.3.3.90.39.00.00</w:t>
      </w:r>
    </w:p>
    <w:p w14:paraId="36E2CC10" w14:textId="77777777" w:rsidR="00F67CB0" w:rsidRPr="00A63ACC" w:rsidRDefault="00F67CB0" w:rsidP="004B1884">
      <w:pPr>
        <w:pStyle w:val="SemEspaamento"/>
        <w:jc w:val="both"/>
        <w:rPr>
          <w:rFonts w:ascii="Garamond" w:hAnsi="Garamond"/>
        </w:rPr>
      </w:pPr>
      <w:r w:rsidRPr="00A63ACC">
        <w:rPr>
          <w:rFonts w:ascii="Garamond" w:eastAsiaTheme="minorHAnsi" w:hAnsi="Garamond"/>
        </w:rPr>
        <w:t xml:space="preserve">660-02.15.03.10.305.0048.2.0090.3.3.90.39.00.00; </w:t>
      </w:r>
      <w:r w:rsidRPr="00A63ACC">
        <w:rPr>
          <w:rFonts w:ascii="Garamond" w:hAnsi="Garamond"/>
          <w:lang w:eastAsia="pt-BR"/>
        </w:rPr>
        <w:t>798-</w:t>
      </w:r>
      <w:r w:rsidRPr="00A63ACC">
        <w:rPr>
          <w:rFonts w:ascii="Garamond" w:hAnsi="Garamond"/>
        </w:rPr>
        <w:t>02.14.02.10.301.0044.2.0083.3.3.90.39.00.00</w:t>
      </w:r>
    </w:p>
    <w:p w14:paraId="35BB5330" w14:textId="77777777" w:rsidR="00F67CB0" w:rsidRPr="00A63ACC" w:rsidRDefault="00F67CB0" w:rsidP="004B1884">
      <w:pPr>
        <w:pStyle w:val="SemEspaamento"/>
        <w:jc w:val="both"/>
        <w:rPr>
          <w:rFonts w:ascii="Garamond" w:hAnsi="Garamond"/>
        </w:rPr>
      </w:pPr>
      <w:r w:rsidRPr="00A63ACC">
        <w:rPr>
          <w:rFonts w:ascii="Garamond" w:hAnsi="Garamond"/>
        </w:rPr>
        <w:t>986-02.14.04.10.303.0044.2.0243.3.3.90.39.00.00; 936-02.15.02.10.302.0044.2.0244.3.3.90.39.00.00</w:t>
      </w:r>
    </w:p>
    <w:p w14:paraId="6E7315F3" w14:textId="77777777" w:rsidR="00F67CB0" w:rsidRPr="00A63ACC" w:rsidRDefault="00F67CB0" w:rsidP="004B1884">
      <w:pPr>
        <w:spacing w:after="0" w:line="240" w:lineRule="auto"/>
        <w:jc w:val="both"/>
        <w:rPr>
          <w:rFonts w:ascii="Garamond" w:hAnsi="Garamond"/>
        </w:rPr>
      </w:pPr>
      <w:r w:rsidRPr="00A63ACC">
        <w:rPr>
          <w:rFonts w:ascii="Garamond" w:hAnsi="Garamond"/>
        </w:rPr>
        <w:t>1.232-02.14.02.10.301.0045.2.0242.3.3.90.39.00.00; 1.218-02.14.03.10.302.0045.2.0294.3.3.90.39.00.00</w:t>
      </w:r>
    </w:p>
    <w:p w14:paraId="501E1059" w14:textId="77777777" w:rsidR="00F67CB0" w:rsidRPr="00A63ACC" w:rsidRDefault="00F67CB0" w:rsidP="004B1884">
      <w:pPr>
        <w:spacing w:after="0" w:line="240" w:lineRule="auto"/>
        <w:jc w:val="both"/>
        <w:rPr>
          <w:rFonts w:ascii="Garamond" w:hAnsi="Garamond"/>
        </w:rPr>
      </w:pPr>
      <w:r w:rsidRPr="00A63ACC">
        <w:rPr>
          <w:rFonts w:ascii="Garamond" w:hAnsi="Garamond"/>
        </w:rPr>
        <w:t xml:space="preserve">650-02.15.03.10.304.0047.2.0125.3.3.90.39.00.00; </w:t>
      </w:r>
      <w:r w:rsidRPr="00A63ACC">
        <w:rPr>
          <w:rFonts w:ascii="Garamond" w:hAnsi="Garamond"/>
          <w:lang w:eastAsia="pt-BR"/>
        </w:rPr>
        <w:t>183-02.08.02.15.452.0021.2.0029.3.3.90.39.00.00</w:t>
      </w:r>
    </w:p>
    <w:p w14:paraId="2C6616F3" w14:textId="77777777" w:rsidR="00F67CB0" w:rsidRPr="00A63ACC" w:rsidRDefault="00F67CB0" w:rsidP="004B1884">
      <w:pPr>
        <w:pStyle w:val="SemEspaamento"/>
        <w:jc w:val="both"/>
        <w:rPr>
          <w:rFonts w:ascii="Garamond" w:hAnsi="Garamond"/>
        </w:rPr>
      </w:pPr>
      <w:r w:rsidRPr="00A63ACC">
        <w:rPr>
          <w:rFonts w:ascii="Garamond" w:hAnsi="Garamond"/>
        </w:rPr>
        <w:lastRenderedPageBreak/>
        <w:t>245-02.08.02.26.782.0026.2.0030.3.3.90.39.00.00; 188-02.08.02.15.452.022.2.0061.3.3.90.39.00.00</w:t>
      </w:r>
    </w:p>
    <w:p w14:paraId="638B4257" w14:textId="77777777" w:rsidR="00F67CB0" w:rsidRPr="00A63ACC" w:rsidRDefault="00F67CB0" w:rsidP="004B1884">
      <w:pPr>
        <w:pStyle w:val="Nivel2"/>
        <w:numPr>
          <w:ilvl w:val="0"/>
          <w:numId w:val="0"/>
        </w:numPr>
        <w:tabs>
          <w:tab w:val="left" w:pos="567"/>
        </w:tabs>
        <w:spacing w:before="0" w:after="0" w:line="240" w:lineRule="auto"/>
        <w:rPr>
          <w:rFonts w:ascii="Garamond" w:hAnsi="Garamond" w:cs="Times New Roman"/>
          <w:sz w:val="22"/>
          <w:szCs w:val="22"/>
        </w:rPr>
      </w:pPr>
      <w:r w:rsidRPr="00A63ACC">
        <w:rPr>
          <w:rFonts w:ascii="Garamond" w:hAnsi="Garamond" w:cs="Times New Roman"/>
          <w:sz w:val="22"/>
          <w:szCs w:val="22"/>
        </w:rPr>
        <w:t>210-02.08.01.17.512.0067.2.0025.3.3.90.39.00.00; 1.256-02.08.01.17.512.0068.2.0026.3.3.90.39.00.00</w:t>
      </w:r>
    </w:p>
    <w:p w14:paraId="707CEA2E" w14:textId="77777777" w:rsidR="00F67CB0" w:rsidRPr="00A63ACC" w:rsidRDefault="00F67CB0" w:rsidP="004B1884">
      <w:pPr>
        <w:pStyle w:val="SemEspaamento"/>
        <w:jc w:val="both"/>
        <w:rPr>
          <w:rFonts w:ascii="Garamond" w:hAnsi="Garamond"/>
        </w:rPr>
      </w:pPr>
      <w:r w:rsidRPr="00A63ACC">
        <w:rPr>
          <w:rFonts w:ascii="Garamond" w:hAnsi="Garamond"/>
        </w:rPr>
        <w:t>332-02.10.01.12.361.0031.2.0039.3.3.90.39.00.00; 370-02.10.01.12.365.0061.2.0098.3.3.90.39.00.00</w:t>
      </w:r>
    </w:p>
    <w:p w14:paraId="0330DA1B" w14:textId="77777777" w:rsidR="00F67CB0" w:rsidRPr="00A63ACC" w:rsidRDefault="00F67CB0" w:rsidP="004B1884">
      <w:pPr>
        <w:pStyle w:val="SemEspaamento"/>
        <w:jc w:val="both"/>
        <w:rPr>
          <w:rFonts w:ascii="Garamond" w:hAnsi="Garamond"/>
        </w:rPr>
      </w:pPr>
      <w:r w:rsidRPr="00A63ACC">
        <w:rPr>
          <w:rFonts w:ascii="Garamond" w:hAnsi="Garamond"/>
        </w:rPr>
        <w:t>1.924–02.80.01.08.244.0064.2.0305.33.90.39.00.00; 1.913-02.80.01.11.332.0006.2.0120.33.90.39.00.00</w:t>
      </w:r>
    </w:p>
    <w:p w14:paraId="042BE6CC" w14:textId="77777777" w:rsidR="00F67CB0" w:rsidRPr="00A63ACC" w:rsidRDefault="00F67CB0" w:rsidP="004B1884">
      <w:pPr>
        <w:spacing w:after="0" w:line="240" w:lineRule="auto"/>
        <w:jc w:val="both"/>
        <w:rPr>
          <w:rFonts w:ascii="Garamond" w:hAnsi="Garamond"/>
        </w:rPr>
      </w:pPr>
      <w:r w:rsidRPr="00A63ACC">
        <w:rPr>
          <w:rFonts w:ascii="Garamond" w:hAnsi="Garamond"/>
        </w:rPr>
        <w:t>432-02.12.02.27.122.0041.2.0056.3.3.90.39.00.00.</w:t>
      </w:r>
    </w:p>
    <w:p w14:paraId="5988D30C" w14:textId="77777777" w:rsidR="006145D5" w:rsidRPr="00DC44A5" w:rsidRDefault="006145D5" w:rsidP="004B1884">
      <w:pPr>
        <w:pStyle w:val="Nivel2"/>
        <w:numPr>
          <w:ilvl w:val="0"/>
          <w:numId w:val="0"/>
        </w:numPr>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13.3. A dotação relativa aos exercícios financeiros subsequentes será indicada após aprovação da Lei Orçamentária respectiva e liberação dos créditos correspondentes, mediante apostilamento.</w:t>
      </w:r>
    </w:p>
    <w:p w14:paraId="71156C11"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p>
    <w:p w14:paraId="5DDFB9EA" w14:textId="77777777" w:rsidR="006145D5" w:rsidRPr="00DC44A5" w:rsidRDefault="006145D5" w:rsidP="004B1884">
      <w:pPr>
        <w:pStyle w:val="Nivel01"/>
        <w:keepNext w:val="0"/>
        <w:keepLines w:val="0"/>
        <w:numPr>
          <w:ilvl w:val="0"/>
          <w:numId w:val="0"/>
        </w:numPr>
        <w:spacing w:before="0"/>
        <w:rPr>
          <w:rFonts w:ascii="Garamond" w:hAnsi="Garamond" w:cs="Times New Roman"/>
          <w:sz w:val="24"/>
        </w:rPr>
      </w:pPr>
      <w:r w:rsidRPr="00DC44A5">
        <w:rPr>
          <w:rFonts w:ascii="Garamond" w:hAnsi="Garamond" w:cs="Times New Roman"/>
          <w:sz w:val="24"/>
        </w:rPr>
        <w:t>14. DISPOSIÇÕES FINAIS</w:t>
      </w:r>
    </w:p>
    <w:p w14:paraId="6AEC3C04" w14:textId="77777777" w:rsidR="006145D5" w:rsidRPr="00DC44A5" w:rsidRDefault="006145D5" w:rsidP="004B1884">
      <w:pPr>
        <w:pStyle w:val="Nivel2"/>
        <w:numPr>
          <w:ilvl w:val="0"/>
          <w:numId w:val="0"/>
        </w:numPr>
        <w:tabs>
          <w:tab w:val="left" w:pos="567"/>
        </w:tabs>
        <w:spacing w:before="0" w:after="0" w:line="240" w:lineRule="auto"/>
        <w:rPr>
          <w:rFonts w:ascii="Garamond" w:hAnsi="Garamond" w:cs="Times New Roman"/>
          <w:color w:val="auto"/>
          <w:sz w:val="24"/>
          <w:szCs w:val="24"/>
        </w:rPr>
      </w:pPr>
      <w:r w:rsidRPr="00DC44A5">
        <w:rPr>
          <w:rFonts w:ascii="Garamond" w:hAnsi="Garamond" w:cs="Times New Roman"/>
          <w:color w:val="auto"/>
          <w:sz w:val="24"/>
          <w:szCs w:val="24"/>
        </w:rPr>
        <w:t>14.1. As informações contidas neste Termo de Referência não são classificadas como sigilosas.</w:t>
      </w:r>
    </w:p>
    <w:p w14:paraId="03C768E2" w14:textId="77777777" w:rsidR="006145D5" w:rsidRPr="00DC44A5" w:rsidRDefault="006145D5" w:rsidP="004B1884">
      <w:pPr>
        <w:tabs>
          <w:tab w:val="left" w:pos="567"/>
        </w:tabs>
        <w:spacing w:after="0" w:line="240" w:lineRule="auto"/>
        <w:jc w:val="both"/>
        <w:rPr>
          <w:rFonts w:ascii="Garamond" w:eastAsia="Arial" w:hAnsi="Garamond"/>
          <w:i/>
          <w:iCs/>
          <w:sz w:val="24"/>
          <w:szCs w:val="24"/>
          <w:lang w:eastAsia="pt-BR"/>
        </w:rPr>
      </w:pPr>
    </w:p>
    <w:p w14:paraId="140F4A4C" w14:textId="75B9A407" w:rsidR="006145D5" w:rsidRPr="00DC44A5" w:rsidRDefault="006145D5" w:rsidP="004B1884">
      <w:pPr>
        <w:tabs>
          <w:tab w:val="left" w:pos="567"/>
        </w:tabs>
        <w:spacing w:after="0" w:line="240" w:lineRule="auto"/>
        <w:jc w:val="both"/>
        <w:rPr>
          <w:rFonts w:ascii="Garamond" w:eastAsia="Arial" w:hAnsi="Garamond"/>
          <w:iCs/>
          <w:sz w:val="24"/>
          <w:szCs w:val="24"/>
          <w:lang w:eastAsia="pt-BR"/>
        </w:rPr>
      </w:pPr>
      <w:r w:rsidRPr="00DC44A5">
        <w:rPr>
          <w:rFonts w:ascii="Garamond" w:eastAsia="Arial" w:hAnsi="Garamond"/>
          <w:iCs/>
          <w:sz w:val="24"/>
          <w:szCs w:val="24"/>
          <w:lang w:eastAsia="pt-BR"/>
        </w:rPr>
        <w:t xml:space="preserve">Conceição das Alagoas/MG, </w:t>
      </w:r>
      <w:r w:rsidR="00382308">
        <w:rPr>
          <w:rFonts w:ascii="Garamond" w:eastAsia="Arial" w:hAnsi="Garamond"/>
          <w:iCs/>
          <w:sz w:val="24"/>
          <w:szCs w:val="24"/>
          <w:lang w:eastAsia="pt-BR"/>
        </w:rPr>
        <w:t>30 de agosto</w:t>
      </w:r>
      <w:r w:rsidRPr="00DC44A5">
        <w:rPr>
          <w:rFonts w:ascii="Garamond" w:eastAsia="Arial" w:hAnsi="Garamond"/>
          <w:iCs/>
          <w:sz w:val="24"/>
          <w:szCs w:val="24"/>
          <w:lang w:eastAsia="pt-BR"/>
        </w:rPr>
        <w:t xml:space="preserve"> de 2025.</w:t>
      </w:r>
    </w:p>
    <w:p w14:paraId="29A1EED2" w14:textId="77777777" w:rsidR="006145D5" w:rsidRPr="00DC44A5" w:rsidRDefault="006145D5" w:rsidP="004B1884">
      <w:pPr>
        <w:tabs>
          <w:tab w:val="left" w:pos="567"/>
        </w:tabs>
        <w:spacing w:after="0" w:line="240" w:lineRule="auto"/>
        <w:jc w:val="center"/>
        <w:rPr>
          <w:rFonts w:ascii="Garamond" w:eastAsia="Arial" w:hAnsi="Garamond"/>
          <w:sz w:val="24"/>
          <w:szCs w:val="24"/>
        </w:rPr>
      </w:pPr>
    </w:p>
    <w:p w14:paraId="4453C462" w14:textId="77777777" w:rsidR="006145D5" w:rsidRPr="00DC44A5" w:rsidRDefault="006145D5" w:rsidP="004B1884">
      <w:pPr>
        <w:tabs>
          <w:tab w:val="left" w:pos="567"/>
        </w:tabs>
        <w:spacing w:after="0" w:line="240" w:lineRule="auto"/>
        <w:jc w:val="center"/>
        <w:rPr>
          <w:rFonts w:ascii="Garamond" w:eastAsia="Arial" w:hAnsi="Garamond"/>
          <w:sz w:val="24"/>
          <w:szCs w:val="24"/>
        </w:rPr>
      </w:pPr>
    </w:p>
    <w:p w14:paraId="5CA1B220" w14:textId="77777777" w:rsidR="006145D5" w:rsidRPr="00DC44A5" w:rsidRDefault="006145D5" w:rsidP="004B1884">
      <w:pPr>
        <w:tabs>
          <w:tab w:val="left" w:pos="567"/>
        </w:tabs>
        <w:spacing w:after="0" w:line="240" w:lineRule="auto"/>
        <w:jc w:val="center"/>
        <w:rPr>
          <w:rFonts w:ascii="Garamond" w:eastAsia="Arial" w:hAnsi="Garamond"/>
          <w:sz w:val="24"/>
          <w:szCs w:val="24"/>
        </w:rPr>
      </w:pPr>
    </w:p>
    <w:p w14:paraId="423B5D40" w14:textId="77777777" w:rsidR="006145D5" w:rsidRPr="00DC44A5" w:rsidRDefault="006145D5" w:rsidP="004B1884">
      <w:pPr>
        <w:tabs>
          <w:tab w:val="left" w:pos="567"/>
        </w:tabs>
        <w:spacing w:after="0" w:line="240" w:lineRule="auto"/>
        <w:jc w:val="center"/>
        <w:rPr>
          <w:rFonts w:ascii="Garamond" w:eastAsia="Arial" w:hAnsi="Garamond"/>
          <w:sz w:val="24"/>
          <w:szCs w:val="24"/>
        </w:rPr>
      </w:pPr>
    </w:p>
    <w:p w14:paraId="7A75421A" w14:textId="77777777" w:rsidR="006145D5" w:rsidRPr="00DC44A5" w:rsidRDefault="006145D5" w:rsidP="004B1884">
      <w:pPr>
        <w:tabs>
          <w:tab w:val="left" w:pos="567"/>
        </w:tabs>
        <w:spacing w:after="0" w:line="240" w:lineRule="auto"/>
        <w:jc w:val="center"/>
        <w:rPr>
          <w:rFonts w:ascii="Garamond" w:eastAsia="Arial" w:hAnsi="Garamond"/>
          <w:sz w:val="24"/>
          <w:szCs w:val="24"/>
        </w:rPr>
      </w:pPr>
    </w:p>
    <w:p w14:paraId="7F75E830"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sz w:val="24"/>
          <w:szCs w:val="24"/>
        </w:rPr>
        <w:t>_______________________________________</w:t>
      </w:r>
    </w:p>
    <w:p w14:paraId="6959664E" w14:textId="77777777" w:rsidR="006145D5" w:rsidRPr="00DC44A5" w:rsidRDefault="006145D5" w:rsidP="004B1884">
      <w:pPr>
        <w:spacing w:after="0" w:line="240" w:lineRule="auto"/>
        <w:jc w:val="center"/>
        <w:rPr>
          <w:rFonts w:ascii="Garamond" w:hAnsi="Garamond"/>
          <w:color w:val="000000"/>
          <w:sz w:val="24"/>
          <w:szCs w:val="24"/>
        </w:rPr>
      </w:pPr>
      <w:r w:rsidRPr="00DC44A5">
        <w:rPr>
          <w:rFonts w:ascii="Garamond" w:hAnsi="Garamond"/>
          <w:color w:val="000000"/>
          <w:sz w:val="24"/>
          <w:szCs w:val="24"/>
        </w:rPr>
        <w:t>Evelise Lemos Ramos de Sousa Barreto</w:t>
      </w:r>
    </w:p>
    <w:p w14:paraId="25B6BBB1" w14:textId="77777777" w:rsidR="006145D5" w:rsidRPr="00DC44A5" w:rsidRDefault="006145D5" w:rsidP="004B1884">
      <w:pPr>
        <w:spacing w:after="0" w:line="240" w:lineRule="auto"/>
        <w:jc w:val="center"/>
        <w:rPr>
          <w:rFonts w:ascii="Garamond" w:hAnsi="Garamond"/>
          <w:b/>
          <w:color w:val="000000"/>
          <w:sz w:val="24"/>
          <w:szCs w:val="24"/>
        </w:rPr>
      </w:pPr>
      <w:r w:rsidRPr="00DC44A5">
        <w:rPr>
          <w:rFonts w:ascii="Garamond" w:hAnsi="Garamond"/>
          <w:b/>
          <w:color w:val="000000"/>
          <w:sz w:val="24"/>
          <w:szCs w:val="24"/>
        </w:rPr>
        <w:t>Chefe da Secretaria Municipal de Infraestrutura Urbana</w:t>
      </w:r>
    </w:p>
    <w:p w14:paraId="6E4B4AB7" w14:textId="77777777" w:rsidR="006145D5" w:rsidRPr="00DC44A5" w:rsidRDefault="006145D5" w:rsidP="004B1884">
      <w:pPr>
        <w:spacing w:after="0" w:line="240" w:lineRule="auto"/>
        <w:jc w:val="center"/>
        <w:rPr>
          <w:rFonts w:ascii="Garamond" w:hAnsi="Garamond"/>
          <w:b/>
          <w:color w:val="000000"/>
          <w:sz w:val="24"/>
          <w:szCs w:val="24"/>
        </w:rPr>
      </w:pPr>
    </w:p>
    <w:p w14:paraId="597E5161" w14:textId="77777777" w:rsidR="006145D5" w:rsidRPr="00DC44A5" w:rsidRDefault="006145D5" w:rsidP="004B1884">
      <w:pPr>
        <w:spacing w:after="0" w:line="240" w:lineRule="auto"/>
        <w:jc w:val="center"/>
        <w:rPr>
          <w:rFonts w:ascii="Garamond" w:hAnsi="Garamond"/>
          <w:b/>
          <w:color w:val="000000"/>
          <w:sz w:val="24"/>
          <w:szCs w:val="24"/>
        </w:rPr>
      </w:pPr>
    </w:p>
    <w:p w14:paraId="5E04DCAA" w14:textId="77777777" w:rsidR="006145D5" w:rsidRPr="00DC44A5" w:rsidRDefault="006145D5" w:rsidP="004B1884">
      <w:pPr>
        <w:spacing w:after="0" w:line="240" w:lineRule="auto"/>
        <w:jc w:val="center"/>
        <w:rPr>
          <w:rFonts w:ascii="Garamond" w:hAnsi="Garamond"/>
          <w:b/>
          <w:color w:val="000000"/>
          <w:sz w:val="24"/>
          <w:szCs w:val="24"/>
        </w:rPr>
      </w:pPr>
    </w:p>
    <w:p w14:paraId="7B924B35"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sz w:val="24"/>
          <w:szCs w:val="24"/>
        </w:rPr>
        <w:t>_______________________________________</w:t>
      </w:r>
    </w:p>
    <w:p w14:paraId="365C2E36" w14:textId="77777777" w:rsidR="006145D5" w:rsidRPr="00DC44A5" w:rsidRDefault="006145D5" w:rsidP="004B1884">
      <w:pPr>
        <w:spacing w:after="0" w:line="240" w:lineRule="auto"/>
        <w:jc w:val="center"/>
        <w:rPr>
          <w:rFonts w:ascii="Garamond" w:hAnsi="Garamond"/>
          <w:color w:val="000000"/>
          <w:sz w:val="24"/>
          <w:szCs w:val="24"/>
        </w:rPr>
      </w:pPr>
      <w:r w:rsidRPr="00DC44A5">
        <w:rPr>
          <w:rFonts w:ascii="Garamond" w:hAnsi="Garamond"/>
          <w:color w:val="000000"/>
          <w:sz w:val="24"/>
          <w:szCs w:val="24"/>
        </w:rPr>
        <w:t>Hilton Pires de Oliveira</w:t>
      </w:r>
    </w:p>
    <w:p w14:paraId="09658E22" w14:textId="77777777" w:rsidR="006145D5" w:rsidRPr="00DC44A5" w:rsidRDefault="006145D5" w:rsidP="004B1884">
      <w:pPr>
        <w:spacing w:after="0" w:line="240" w:lineRule="auto"/>
        <w:jc w:val="center"/>
        <w:rPr>
          <w:rFonts w:ascii="Garamond" w:hAnsi="Garamond"/>
          <w:b/>
          <w:color w:val="000000"/>
          <w:sz w:val="24"/>
          <w:szCs w:val="24"/>
        </w:rPr>
      </w:pPr>
      <w:r w:rsidRPr="00DC44A5">
        <w:rPr>
          <w:rFonts w:ascii="Garamond" w:hAnsi="Garamond"/>
          <w:b/>
          <w:color w:val="000000"/>
          <w:sz w:val="24"/>
          <w:szCs w:val="24"/>
        </w:rPr>
        <w:t>Chefe da Secretaria Municipal de Administração, Finanças e Gestão de Pessoal</w:t>
      </w:r>
    </w:p>
    <w:p w14:paraId="180A70E4" w14:textId="77777777" w:rsidR="006145D5" w:rsidRPr="00DC44A5" w:rsidRDefault="006145D5" w:rsidP="004B1884">
      <w:pPr>
        <w:spacing w:after="0" w:line="240" w:lineRule="auto"/>
        <w:jc w:val="center"/>
        <w:rPr>
          <w:rFonts w:ascii="Garamond" w:hAnsi="Garamond"/>
          <w:sz w:val="24"/>
          <w:szCs w:val="24"/>
        </w:rPr>
      </w:pPr>
    </w:p>
    <w:p w14:paraId="639999B1" w14:textId="77777777" w:rsidR="006145D5" w:rsidRPr="00DC44A5" w:rsidRDefault="006145D5" w:rsidP="004B1884">
      <w:pPr>
        <w:spacing w:after="0" w:line="240" w:lineRule="auto"/>
        <w:jc w:val="center"/>
        <w:rPr>
          <w:rFonts w:ascii="Garamond" w:hAnsi="Garamond"/>
          <w:sz w:val="24"/>
          <w:szCs w:val="24"/>
        </w:rPr>
      </w:pPr>
    </w:p>
    <w:p w14:paraId="16AA045A" w14:textId="77777777" w:rsidR="006145D5" w:rsidRPr="00DC44A5" w:rsidRDefault="006145D5" w:rsidP="004B1884">
      <w:pPr>
        <w:spacing w:after="0" w:line="240" w:lineRule="auto"/>
        <w:jc w:val="center"/>
        <w:rPr>
          <w:rFonts w:ascii="Garamond" w:hAnsi="Garamond"/>
          <w:sz w:val="24"/>
          <w:szCs w:val="24"/>
        </w:rPr>
      </w:pPr>
    </w:p>
    <w:p w14:paraId="1375BD80" w14:textId="77777777" w:rsidR="006145D5" w:rsidRPr="00DC44A5" w:rsidRDefault="006145D5" w:rsidP="004B1884">
      <w:pPr>
        <w:spacing w:after="0" w:line="240" w:lineRule="auto"/>
        <w:jc w:val="center"/>
        <w:rPr>
          <w:rFonts w:ascii="Garamond" w:hAnsi="Garamond"/>
          <w:sz w:val="24"/>
          <w:szCs w:val="24"/>
        </w:rPr>
      </w:pPr>
    </w:p>
    <w:p w14:paraId="26F391F2"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sz w:val="24"/>
          <w:szCs w:val="24"/>
        </w:rPr>
        <w:t>___________________________________________</w:t>
      </w:r>
    </w:p>
    <w:p w14:paraId="6932BE76" w14:textId="77777777" w:rsidR="006145D5" w:rsidRPr="00DC44A5" w:rsidRDefault="006145D5" w:rsidP="004B1884">
      <w:pPr>
        <w:spacing w:after="0" w:line="240" w:lineRule="auto"/>
        <w:jc w:val="center"/>
        <w:rPr>
          <w:rFonts w:ascii="Garamond" w:hAnsi="Garamond"/>
          <w:color w:val="000000"/>
          <w:sz w:val="24"/>
          <w:szCs w:val="24"/>
        </w:rPr>
      </w:pPr>
      <w:r w:rsidRPr="00DC44A5">
        <w:rPr>
          <w:rFonts w:ascii="Garamond" w:hAnsi="Garamond"/>
          <w:color w:val="000000"/>
          <w:sz w:val="24"/>
          <w:szCs w:val="24"/>
        </w:rPr>
        <w:t>Ana Márcia do Carmo Sousa Tosta</w:t>
      </w:r>
    </w:p>
    <w:p w14:paraId="5AC1B4FE" w14:textId="77777777" w:rsidR="006145D5" w:rsidRPr="00DC44A5" w:rsidRDefault="006145D5" w:rsidP="004B1884">
      <w:pPr>
        <w:spacing w:after="0" w:line="240" w:lineRule="auto"/>
        <w:jc w:val="center"/>
        <w:rPr>
          <w:rFonts w:ascii="Garamond" w:hAnsi="Garamond"/>
          <w:b/>
          <w:color w:val="000000"/>
          <w:sz w:val="24"/>
          <w:szCs w:val="24"/>
        </w:rPr>
      </w:pPr>
      <w:r w:rsidRPr="00DC44A5">
        <w:rPr>
          <w:rFonts w:ascii="Garamond" w:hAnsi="Garamond"/>
          <w:b/>
          <w:color w:val="000000"/>
          <w:sz w:val="24"/>
          <w:szCs w:val="24"/>
        </w:rPr>
        <w:t>Chefe da Secretaria Municipal de Educação</w:t>
      </w:r>
    </w:p>
    <w:p w14:paraId="54496557" w14:textId="77777777" w:rsidR="006145D5" w:rsidRPr="00DC44A5" w:rsidRDefault="006145D5" w:rsidP="004B1884">
      <w:pPr>
        <w:spacing w:after="0" w:line="240" w:lineRule="auto"/>
        <w:jc w:val="center"/>
        <w:rPr>
          <w:rFonts w:ascii="Garamond" w:hAnsi="Garamond"/>
          <w:b/>
          <w:color w:val="000000"/>
          <w:sz w:val="24"/>
          <w:szCs w:val="24"/>
        </w:rPr>
      </w:pPr>
    </w:p>
    <w:p w14:paraId="1EC1981E" w14:textId="77777777" w:rsidR="006145D5" w:rsidRPr="00DC44A5" w:rsidRDefault="006145D5" w:rsidP="004B1884">
      <w:pPr>
        <w:spacing w:after="0" w:line="240" w:lineRule="auto"/>
        <w:jc w:val="center"/>
        <w:rPr>
          <w:rFonts w:ascii="Garamond" w:hAnsi="Garamond"/>
          <w:b/>
          <w:color w:val="000000"/>
          <w:sz w:val="24"/>
          <w:szCs w:val="24"/>
        </w:rPr>
      </w:pPr>
    </w:p>
    <w:p w14:paraId="03F584C1" w14:textId="77777777" w:rsidR="006145D5" w:rsidRPr="00DC44A5" w:rsidRDefault="006145D5" w:rsidP="004B1884">
      <w:pPr>
        <w:spacing w:after="0" w:line="240" w:lineRule="auto"/>
        <w:jc w:val="center"/>
        <w:rPr>
          <w:rFonts w:ascii="Garamond" w:hAnsi="Garamond"/>
          <w:b/>
          <w:color w:val="000000"/>
          <w:sz w:val="24"/>
          <w:szCs w:val="24"/>
        </w:rPr>
      </w:pPr>
    </w:p>
    <w:p w14:paraId="7CF28905"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sz w:val="24"/>
          <w:szCs w:val="24"/>
        </w:rPr>
        <w:t>___________________________________________</w:t>
      </w:r>
    </w:p>
    <w:p w14:paraId="7F7F8BC2" w14:textId="77777777" w:rsidR="006145D5" w:rsidRPr="00DC44A5" w:rsidRDefault="006145D5" w:rsidP="004B1884">
      <w:pPr>
        <w:spacing w:after="0" w:line="240" w:lineRule="auto"/>
        <w:jc w:val="center"/>
        <w:rPr>
          <w:rFonts w:ascii="Garamond" w:hAnsi="Garamond"/>
          <w:color w:val="000000"/>
          <w:sz w:val="24"/>
          <w:szCs w:val="24"/>
        </w:rPr>
      </w:pPr>
      <w:r w:rsidRPr="00DC44A5">
        <w:rPr>
          <w:rFonts w:ascii="Garamond" w:hAnsi="Garamond"/>
          <w:color w:val="000000"/>
          <w:sz w:val="24"/>
          <w:szCs w:val="24"/>
        </w:rPr>
        <w:t>Nathalia Siqueira Silva Caiapó</w:t>
      </w:r>
    </w:p>
    <w:p w14:paraId="5B2196EC" w14:textId="77777777" w:rsidR="006145D5" w:rsidRPr="00DC44A5" w:rsidRDefault="006145D5" w:rsidP="004B1884">
      <w:pPr>
        <w:spacing w:after="0" w:line="240" w:lineRule="auto"/>
        <w:jc w:val="center"/>
        <w:rPr>
          <w:rFonts w:ascii="Garamond" w:hAnsi="Garamond"/>
          <w:b/>
          <w:color w:val="000000"/>
          <w:sz w:val="24"/>
          <w:szCs w:val="24"/>
        </w:rPr>
      </w:pPr>
      <w:r w:rsidRPr="00DC44A5">
        <w:rPr>
          <w:rFonts w:ascii="Garamond" w:hAnsi="Garamond"/>
          <w:b/>
          <w:color w:val="000000"/>
          <w:sz w:val="24"/>
          <w:szCs w:val="24"/>
        </w:rPr>
        <w:t>Chefe da Secretaria Municipal de Saúde</w:t>
      </w:r>
    </w:p>
    <w:p w14:paraId="32A7C8E8" w14:textId="77777777" w:rsidR="006145D5" w:rsidRPr="00DC44A5" w:rsidRDefault="006145D5" w:rsidP="004B1884">
      <w:pPr>
        <w:spacing w:after="0" w:line="240" w:lineRule="auto"/>
        <w:jc w:val="center"/>
        <w:rPr>
          <w:rFonts w:ascii="Garamond" w:hAnsi="Garamond"/>
          <w:b/>
          <w:color w:val="000000"/>
          <w:sz w:val="24"/>
          <w:szCs w:val="24"/>
        </w:rPr>
      </w:pPr>
    </w:p>
    <w:p w14:paraId="69D338B5" w14:textId="77777777" w:rsidR="006145D5" w:rsidRPr="00DC44A5" w:rsidRDefault="006145D5" w:rsidP="004B1884">
      <w:pPr>
        <w:spacing w:after="0" w:line="240" w:lineRule="auto"/>
        <w:jc w:val="center"/>
        <w:rPr>
          <w:rFonts w:ascii="Garamond" w:hAnsi="Garamond"/>
          <w:b/>
          <w:color w:val="000000"/>
          <w:sz w:val="24"/>
          <w:szCs w:val="24"/>
        </w:rPr>
      </w:pPr>
    </w:p>
    <w:p w14:paraId="67335C15" w14:textId="77777777" w:rsidR="006145D5" w:rsidRPr="00DC44A5" w:rsidRDefault="006145D5" w:rsidP="004B1884">
      <w:pPr>
        <w:spacing w:after="0" w:line="240" w:lineRule="auto"/>
        <w:jc w:val="center"/>
        <w:rPr>
          <w:rFonts w:ascii="Garamond" w:hAnsi="Garamond"/>
          <w:b/>
          <w:color w:val="000000"/>
          <w:sz w:val="24"/>
          <w:szCs w:val="24"/>
        </w:rPr>
      </w:pPr>
    </w:p>
    <w:p w14:paraId="386073C9" w14:textId="77777777" w:rsidR="006145D5" w:rsidRPr="00DC44A5" w:rsidRDefault="006145D5" w:rsidP="004B1884">
      <w:pPr>
        <w:spacing w:after="0" w:line="240" w:lineRule="auto"/>
        <w:jc w:val="center"/>
        <w:rPr>
          <w:rFonts w:ascii="Garamond" w:hAnsi="Garamond"/>
          <w:b/>
          <w:color w:val="000000"/>
          <w:sz w:val="24"/>
          <w:szCs w:val="24"/>
        </w:rPr>
      </w:pPr>
    </w:p>
    <w:p w14:paraId="6746BDE9" w14:textId="77777777" w:rsidR="006145D5" w:rsidRPr="00DC44A5" w:rsidRDefault="006145D5" w:rsidP="004B1884">
      <w:pPr>
        <w:spacing w:after="0" w:line="240" w:lineRule="auto"/>
        <w:jc w:val="center"/>
        <w:rPr>
          <w:rFonts w:ascii="Garamond" w:hAnsi="Garamond"/>
          <w:b/>
          <w:color w:val="000000"/>
          <w:sz w:val="24"/>
          <w:szCs w:val="24"/>
        </w:rPr>
      </w:pPr>
    </w:p>
    <w:p w14:paraId="1FF06FF5"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sz w:val="24"/>
          <w:szCs w:val="24"/>
        </w:rPr>
        <w:t>___________________________________________</w:t>
      </w:r>
    </w:p>
    <w:p w14:paraId="6603DB73" w14:textId="77777777" w:rsidR="006145D5" w:rsidRPr="00DC44A5" w:rsidRDefault="006145D5" w:rsidP="004B1884">
      <w:pPr>
        <w:spacing w:after="0" w:line="240" w:lineRule="auto"/>
        <w:jc w:val="center"/>
        <w:rPr>
          <w:rFonts w:ascii="Garamond" w:hAnsi="Garamond"/>
          <w:color w:val="000000"/>
          <w:sz w:val="24"/>
          <w:szCs w:val="24"/>
        </w:rPr>
      </w:pPr>
      <w:r w:rsidRPr="00DC44A5">
        <w:rPr>
          <w:rFonts w:ascii="Garamond" w:hAnsi="Garamond"/>
          <w:color w:val="000000"/>
          <w:sz w:val="24"/>
          <w:szCs w:val="24"/>
        </w:rPr>
        <w:t>João Víctor Barbosa de Oliveira Silva</w:t>
      </w:r>
    </w:p>
    <w:p w14:paraId="3D06B5A0" w14:textId="77777777" w:rsidR="006145D5" w:rsidRPr="00DC44A5" w:rsidRDefault="006145D5" w:rsidP="004B1884">
      <w:pPr>
        <w:spacing w:after="0" w:line="240" w:lineRule="auto"/>
        <w:jc w:val="center"/>
        <w:rPr>
          <w:rFonts w:ascii="Garamond" w:hAnsi="Garamond"/>
          <w:b/>
          <w:color w:val="000000"/>
          <w:sz w:val="24"/>
          <w:szCs w:val="24"/>
        </w:rPr>
      </w:pPr>
      <w:r w:rsidRPr="00DC44A5">
        <w:rPr>
          <w:rFonts w:ascii="Garamond" w:hAnsi="Garamond"/>
          <w:b/>
          <w:color w:val="000000"/>
          <w:sz w:val="24"/>
          <w:szCs w:val="24"/>
        </w:rPr>
        <w:t>Chefe da Secretaria Municipal de Agropecuária, Agroindústria e Meio Ambiente</w:t>
      </w:r>
    </w:p>
    <w:p w14:paraId="457295B7" w14:textId="77777777" w:rsidR="006145D5" w:rsidRPr="00DC44A5" w:rsidRDefault="006145D5" w:rsidP="004B1884">
      <w:pPr>
        <w:spacing w:after="0" w:line="240" w:lineRule="auto"/>
        <w:jc w:val="center"/>
        <w:rPr>
          <w:rFonts w:ascii="Garamond" w:hAnsi="Garamond"/>
          <w:b/>
          <w:color w:val="000000"/>
          <w:sz w:val="24"/>
          <w:szCs w:val="24"/>
        </w:rPr>
      </w:pPr>
    </w:p>
    <w:p w14:paraId="57E6581C" w14:textId="77777777" w:rsidR="006145D5" w:rsidRPr="00DC44A5" w:rsidRDefault="006145D5" w:rsidP="004B1884">
      <w:pPr>
        <w:spacing w:after="0" w:line="240" w:lineRule="auto"/>
        <w:jc w:val="center"/>
        <w:rPr>
          <w:rFonts w:ascii="Garamond" w:hAnsi="Garamond"/>
          <w:b/>
          <w:color w:val="000000"/>
          <w:sz w:val="24"/>
          <w:szCs w:val="24"/>
        </w:rPr>
      </w:pPr>
    </w:p>
    <w:p w14:paraId="3ACF00B7" w14:textId="77777777" w:rsidR="006145D5" w:rsidRPr="00DC44A5" w:rsidRDefault="006145D5" w:rsidP="004B1884">
      <w:pPr>
        <w:spacing w:after="0" w:line="240" w:lineRule="auto"/>
        <w:jc w:val="center"/>
        <w:rPr>
          <w:rFonts w:ascii="Garamond" w:hAnsi="Garamond"/>
          <w:b/>
          <w:color w:val="000000"/>
          <w:sz w:val="24"/>
          <w:szCs w:val="24"/>
        </w:rPr>
      </w:pPr>
    </w:p>
    <w:p w14:paraId="325B3E74" w14:textId="77777777" w:rsidR="006145D5" w:rsidRPr="00DC44A5" w:rsidRDefault="006145D5" w:rsidP="004B1884">
      <w:pPr>
        <w:spacing w:after="0" w:line="240" w:lineRule="auto"/>
        <w:jc w:val="center"/>
        <w:rPr>
          <w:rFonts w:ascii="Garamond" w:hAnsi="Garamond"/>
          <w:b/>
          <w:color w:val="000000"/>
          <w:sz w:val="24"/>
          <w:szCs w:val="24"/>
        </w:rPr>
      </w:pPr>
    </w:p>
    <w:p w14:paraId="7177B70A"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sz w:val="24"/>
          <w:szCs w:val="24"/>
        </w:rPr>
        <w:lastRenderedPageBreak/>
        <w:t>___________________________________________</w:t>
      </w:r>
    </w:p>
    <w:p w14:paraId="18B5DEBD" w14:textId="77777777" w:rsidR="006145D5" w:rsidRPr="00DC44A5" w:rsidRDefault="006145D5" w:rsidP="004B1884">
      <w:pPr>
        <w:spacing w:after="0" w:line="240" w:lineRule="auto"/>
        <w:jc w:val="center"/>
        <w:rPr>
          <w:rFonts w:ascii="Garamond" w:hAnsi="Garamond"/>
          <w:color w:val="000000"/>
          <w:sz w:val="24"/>
          <w:szCs w:val="24"/>
        </w:rPr>
      </w:pPr>
      <w:r w:rsidRPr="00DC44A5">
        <w:rPr>
          <w:rFonts w:ascii="Garamond" w:hAnsi="Garamond"/>
          <w:color w:val="000000"/>
          <w:sz w:val="24"/>
          <w:szCs w:val="24"/>
        </w:rPr>
        <w:t>Divino Antônio Chagas</w:t>
      </w:r>
    </w:p>
    <w:p w14:paraId="142EC5EA" w14:textId="77777777" w:rsidR="006145D5" w:rsidRPr="00DC44A5" w:rsidRDefault="006145D5" w:rsidP="004B1884">
      <w:pPr>
        <w:spacing w:after="0" w:line="240" w:lineRule="auto"/>
        <w:jc w:val="center"/>
        <w:rPr>
          <w:rFonts w:ascii="Garamond" w:hAnsi="Garamond"/>
          <w:b/>
          <w:color w:val="000000"/>
          <w:sz w:val="24"/>
          <w:szCs w:val="24"/>
        </w:rPr>
      </w:pPr>
      <w:r w:rsidRPr="00DC44A5">
        <w:rPr>
          <w:rFonts w:ascii="Garamond" w:hAnsi="Garamond"/>
          <w:b/>
          <w:color w:val="000000"/>
          <w:sz w:val="24"/>
          <w:szCs w:val="24"/>
        </w:rPr>
        <w:t>Chefe da Secretaria Municipal de Serviços Urbanos</w:t>
      </w:r>
    </w:p>
    <w:p w14:paraId="616B5FE6" w14:textId="77777777" w:rsidR="006145D5" w:rsidRPr="00DC44A5" w:rsidRDefault="006145D5" w:rsidP="004B1884">
      <w:pPr>
        <w:spacing w:after="0" w:line="240" w:lineRule="auto"/>
        <w:jc w:val="center"/>
        <w:rPr>
          <w:rFonts w:ascii="Garamond" w:hAnsi="Garamond"/>
          <w:b/>
          <w:color w:val="000000"/>
          <w:sz w:val="24"/>
          <w:szCs w:val="24"/>
        </w:rPr>
      </w:pPr>
    </w:p>
    <w:p w14:paraId="6F4AD5BD" w14:textId="77777777" w:rsidR="006145D5" w:rsidRPr="00DC44A5" w:rsidRDefault="006145D5" w:rsidP="004B1884">
      <w:pPr>
        <w:spacing w:after="0" w:line="240" w:lineRule="auto"/>
        <w:jc w:val="center"/>
        <w:rPr>
          <w:rFonts w:ascii="Garamond" w:hAnsi="Garamond"/>
          <w:b/>
          <w:color w:val="000000"/>
          <w:sz w:val="24"/>
          <w:szCs w:val="24"/>
        </w:rPr>
      </w:pPr>
    </w:p>
    <w:p w14:paraId="24F6B60A" w14:textId="77777777" w:rsidR="006145D5" w:rsidRPr="00DC44A5" w:rsidRDefault="006145D5" w:rsidP="004B1884">
      <w:pPr>
        <w:spacing w:after="0" w:line="240" w:lineRule="auto"/>
        <w:jc w:val="center"/>
        <w:rPr>
          <w:rFonts w:ascii="Garamond" w:hAnsi="Garamond"/>
          <w:b/>
          <w:color w:val="000000"/>
          <w:sz w:val="24"/>
          <w:szCs w:val="24"/>
        </w:rPr>
      </w:pPr>
    </w:p>
    <w:p w14:paraId="27B25335" w14:textId="77777777" w:rsidR="006145D5" w:rsidRPr="00DC44A5" w:rsidRDefault="006145D5" w:rsidP="004B1884">
      <w:pPr>
        <w:spacing w:after="0" w:line="240" w:lineRule="auto"/>
        <w:jc w:val="center"/>
        <w:rPr>
          <w:rFonts w:ascii="Garamond" w:hAnsi="Garamond"/>
          <w:b/>
          <w:color w:val="000000"/>
          <w:sz w:val="24"/>
          <w:szCs w:val="24"/>
        </w:rPr>
      </w:pPr>
    </w:p>
    <w:p w14:paraId="7F2EED38" w14:textId="77777777" w:rsidR="006145D5" w:rsidRPr="00DC44A5" w:rsidRDefault="006145D5" w:rsidP="004B1884">
      <w:pPr>
        <w:spacing w:after="0" w:line="240" w:lineRule="auto"/>
        <w:jc w:val="center"/>
        <w:rPr>
          <w:rFonts w:ascii="Garamond" w:hAnsi="Garamond"/>
          <w:b/>
          <w:color w:val="000000"/>
          <w:sz w:val="24"/>
          <w:szCs w:val="24"/>
        </w:rPr>
      </w:pPr>
    </w:p>
    <w:p w14:paraId="464F7CCC"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sz w:val="24"/>
          <w:szCs w:val="24"/>
        </w:rPr>
        <w:t>___________________________________________</w:t>
      </w:r>
    </w:p>
    <w:p w14:paraId="727376E6" w14:textId="77777777" w:rsidR="006145D5" w:rsidRPr="00DC44A5" w:rsidRDefault="006145D5" w:rsidP="004B1884">
      <w:pPr>
        <w:spacing w:after="0" w:line="240" w:lineRule="auto"/>
        <w:jc w:val="center"/>
        <w:rPr>
          <w:rFonts w:ascii="Garamond" w:hAnsi="Garamond"/>
          <w:color w:val="000000"/>
          <w:sz w:val="24"/>
          <w:szCs w:val="24"/>
        </w:rPr>
      </w:pPr>
      <w:r w:rsidRPr="00DC44A5">
        <w:rPr>
          <w:rFonts w:ascii="Garamond" w:hAnsi="Garamond"/>
          <w:color w:val="000000"/>
          <w:sz w:val="24"/>
          <w:szCs w:val="24"/>
        </w:rPr>
        <w:t xml:space="preserve">Michelle </w:t>
      </w:r>
      <w:proofErr w:type="spellStart"/>
      <w:r w:rsidRPr="00DC44A5">
        <w:rPr>
          <w:rFonts w:ascii="Garamond" w:hAnsi="Garamond"/>
          <w:color w:val="000000"/>
          <w:sz w:val="24"/>
          <w:szCs w:val="24"/>
        </w:rPr>
        <w:t>Rivia</w:t>
      </w:r>
      <w:proofErr w:type="spellEnd"/>
      <w:r w:rsidRPr="00DC44A5">
        <w:rPr>
          <w:rFonts w:ascii="Garamond" w:hAnsi="Garamond"/>
          <w:color w:val="000000"/>
          <w:sz w:val="24"/>
          <w:szCs w:val="24"/>
        </w:rPr>
        <w:t xml:space="preserve"> da Silveira Tosta</w:t>
      </w:r>
    </w:p>
    <w:p w14:paraId="52A538C2" w14:textId="77777777" w:rsidR="006145D5" w:rsidRPr="00DC44A5" w:rsidRDefault="006145D5" w:rsidP="004B1884">
      <w:pPr>
        <w:spacing w:after="0" w:line="240" w:lineRule="auto"/>
        <w:jc w:val="center"/>
        <w:rPr>
          <w:rFonts w:ascii="Garamond" w:hAnsi="Garamond"/>
          <w:b/>
          <w:color w:val="000000"/>
          <w:sz w:val="24"/>
          <w:szCs w:val="24"/>
        </w:rPr>
      </w:pPr>
      <w:r w:rsidRPr="00DC44A5">
        <w:rPr>
          <w:rFonts w:ascii="Garamond" w:hAnsi="Garamond"/>
          <w:b/>
          <w:color w:val="000000"/>
          <w:sz w:val="24"/>
          <w:szCs w:val="24"/>
        </w:rPr>
        <w:t>Chefe da Secretaria Municipal de Desenvolvimento Social</w:t>
      </w:r>
    </w:p>
    <w:p w14:paraId="277F5733" w14:textId="77777777" w:rsidR="006145D5" w:rsidRPr="00DC44A5" w:rsidRDefault="006145D5" w:rsidP="004B1884">
      <w:pPr>
        <w:spacing w:after="0" w:line="240" w:lineRule="auto"/>
        <w:jc w:val="center"/>
        <w:rPr>
          <w:rFonts w:ascii="Garamond" w:hAnsi="Garamond"/>
          <w:b/>
          <w:color w:val="000000"/>
          <w:sz w:val="24"/>
          <w:szCs w:val="24"/>
        </w:rPr>
      </w:pPr>
    </w:p>
    <w:p w14:paraId="5B410882" w14:textId="77777777" w:rsidR="006145D5" w:rsidRPr="00DC44A5" w:rsidRDefault="006145D5" w:rsidP="004B1884">
      <w:pPr>
        <w:spacing w:after="0" w:line="240" w:lineRule="auto"/>
        <w:jc w:val="center"/>
        <w:rPr>
          <w:rFonts w:ascii="Garamond" w:hAnsi="Garamond"/>
          <w:b/>
          <w:color w:val="000000"/>
          <w:sz w:val="24"/>
          <w:szCs w:val="24"/>
        </w:rPr>
      </w:pPr>
    </w:p>
    <w:p w14:paraId="68F039EB" w14:textId="77777777" w:rsidR="006145D5" w:rsidRPr="00DC44A5" w:rsidRDefault="006145D5" w:rsidP="004B1884">
      <w:pPr>
        <w:spacing w:after="0" w:line="240" w:lineRule="auto"/>
        <w:jc w:val="center"/>
        <w:rPr>
          <w:rFonts w:ascii="Garamond" w:hAnsi="Garamond"/>
          <w:b/>
          <w:color w:val="000000"/>
          <w:sz w:val="24"/>
          <w:szCs w:val="24"/>
        </w:rPr>
      </w:pPr>
    </w:p>
    <w:p w14:paraId="62EACC47" w14:textId="77777777" w:rsidR="006145D5" w:rsidRPr="00DC44A5" w:rsidRDefault="006145D5" w:rsidP="004B1884">
      <w:pPr>
        <w:spacing w:after="0" w:line="240" w:lineRule="auto"/>
        <w:jc w:val="center"/>
        <w:rPr>
          <w:rFonts w:ascii="Garamond" w:hAnsi="Garamond"/>
          <w:b/>
          <w:color w:val="000000"/>
          <w:sz w:val="24"/>
          <w:szCs w:val="24"/>
        </w:rPr>
      </w:pPr>
    </w:p>
    <w:p w14:paraId="64ABACD0" w14:textId="77777777" w:rsidR="006145D5" w:rsidRPr="00DC44A5" w:rsidRDefault="006145D5" w:rsidP="004B1884">
      <w:pPr>
        <w:spacing w:after="0" w:line="240" w:lineRule="auto"/>
        <w:jc w:val="center"/>
        <w:rPr>
          <w:rFonts w:ascii="Garamond" w:hAnsi="Garamond"/>
          <w:b/>
          <w:color w:val="000000"/>
          <w:sz w:val="24"/>
          <w:szCs w:val="24"/>
        </w:rPr>
      </w:pPr>
    </w:p>
    <w:p w14:paraId="29118C6B"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sz w:val="24"/>
          <w:szCs w:val="24"/>
        </w:rPr>
        <w:t>___________________________________________</w:t>
      </w:r>
    </w:p>
    <w:p w14:paraId="2144AB15" w14:textId="77777777" w:rsidR="006145D5" w:rsidRPr="00DC44A5" w:rsidRDefault="006145D5" w:rsidP="004B1884">
      <w:pPr>
        <w:spacing w:after="0" w:line="240" w:lineRule="auto"/>
        <w:jc w:val="center"/>
        <w:rPr>
          <w:rFonts w:ascii="Garamond" w:hAnsi="Garamond"/>
          <w:color w:val="000000"/>
          <w:sz w:val="24"/>
          <w:szCs w:val="24"/>
        </w:rPr>
      </w:pPr>
      <w:r w:rsidRPr="00DC44A5">
        <w:rPr>
          <w:rFonts w:ascii="Garamond" w:hAnsi="Garamond"/>
          <w:color w:val="000000"/>
          <w:sz w:val="24"/>
          <w:szCs w:val="24"/>
        </w:rPr>
        <w:t>Verônica Pereira Oliveira Silva</w:t>
      </w:r>
    </w:p>
    <w:p w14:paraId="6263FFAC" w14:textId="77777777" w:rsidR="006145D5" w:rsidRPr="00DC44A5" w:rsidRDefault="006145D5" w:rsidP="004B1884">
      <w:pPr>
        <w:spacing w:after="0" w:line="240" w:lineRule="auto"/>
        <w:jc w:val="center"/>
        <w:rPr>
          <w:rFonts w:ascii="Garamond" w:hAnsi="Garamond"/>
          <w:b/>
          <w:color w:val="000000"/>
          <w:sz w:val="24"/>
          <w:szCs w:val="24"/>
        </w:rPr>
      </w:pPr>
      <w:r w:rsidRPr="00DC44A5">
        <w:rPr>
          <w:rFonts w:ascii="Garamond" w:hAnsi="Garamond"/>
          <w:b/>
          <w:color w:val="000000"/>
          <w:sz w:val="24"/>
          <w:szCs w:val="24"/>
        </w:rPr>
        <w:t>Chefe da Secretaria Municipal de Cultura, Esporte, Lazer e Turismo.</w:t>
      </w:r>
    </w:p>
    <w:p w14:paraId="3154486B" w14:textId="77777777" w:rsidR="006145D5" w:rsidRPr="00DC44A5" w:rsidRDefault="006145D5" w:rsidP="004B1884">
      <w:pPr>
        <w:spacing w:after="0" w:line="240" w:lineRule="auto"/>
        <w:jc w:val="center"/>
        <w:rPr>
          <w:rFonts w:ascii="Garamond" w:hAnsi="Garamond"/>
          <w:b/>
          <w:color w:val="000000"/>
          <w:sz w:val="24"/>
          <w:szCs w:val="24"/>
        </w:rPr>
      </w:pPr>
    </w:p>
    <w:p w14:paraId="096B1009" w14:textId="77777777" w:rsidR="006145D5" w:rsidRPr="00DC44A5" w:rsidRDefault="006145D5" w:rsidP="004B1884">
      <w:pPr>
        <w:spacing w:after="0" w:line="240" w:lineRule="auto"/>
        <w:jc w:val="center"/>
        <w:rPr>
          <w:rFonts w:ascii="Garamond" w:hAnsi="Garamond"/>
          <w:b/>
          <w:color w:val="000000"/>
          <w:sz w:val="24"/>
          <w:szCs w:val="24"/>
        </w:rPr>
      </w:pPr>
    </w:p>
    <w:p w14:paraId="6B52D09B" w14:textId="77777777" w:rsidR="006145D5" w:rsidRPr="00DC44A5" w:rsidRDefault="006145D5" w:rsidP="004B1884">
      <w:pPr>
        <w:spacing w:after="0" w:line="240" w:lineRule="auto"/>
        <w:jc w:val="center"/>
        <w:rPr>
          <w:rFonts w:ascii="Garamond" w:hAnsi="Garamond"/>
          <w:b/>
          <w:color w:val="000000"/>
          <w:sz w:val="24"/>
          <w:szCs w:val="24"/>
        </w:rPr>
      </w:pPr>
    </w:p>
    <w:p w14:paraId="6319B202" w14:textId="77777777" w:rsidR="006145D5" w:rsidRPr="00DC44A5" w:rsidRDefault="006145D5" w:rsidP="004B1884">
      <w:pPr>
        <w:spacing w:after="0" w:line="240" w:lineRule="auto"/>
        <w:jc w:val="center"/>
        <w:rPr>
          <w:rFonts w:ascii="Garamond" w:hAnsi="Garamond"/>
          <w:b/>
          <w:color w:val="000000"/>
          <w:sz w:val="24"/>
          <w:szCs w:val="24"/>
        </w:rPr>
      </w:pPr>
    </w:p>
    <w:p w14:paraId="6BCEDF8D"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sz w:val="24"/>
          <w:szCs w:val="24"/>
        </w:rPr>
        <w:t>___________________________________________</w:t>
      </w:r>
    </w:p>
    <w:p w14:paraId="7A63027B" w14:textId="77777777" w:rsidR="006145D5" w:rsidRPr="00DC44A5" w:rsidRDefault="006145D5" w:rsidP="004B1884">
      <w:pPr>
        <w:spacing w:after="0" w:line="240" w:lineRule="auto"/>
        <w:jc w:val="center"/>
        <w:rPr>
          <w:rFonts w:ascii="Garamond" w:hAnsi="Garamond"/>
          <w:color w:val="000000"/>
          <w:sz w:val="24"/>
          <w:szCs w:val="24"/>
        </w:rPr>
      </w:pPr>
      <w:r w:rsidRPr="00DC44A5">
        <w:rPr>
          <w:rFonts w:ascii="Garamond" w:hAnsi="Garamond"/>
          <w:color w:val="000000"/>
          <w:sz w:val="24"/>
          <w:szCs w:val="24"/>
        </w:rPr>
        <w:t>Nélio Ricardo de Oliveira</w:t>
      </w:r>
    </w:p>
    <w:p w14:paraId="43631601" w14:textId="77777777" w:rsidR="006145D5" w:rsidRPr="00DC44A5" w:rsidRDefault="006145D5" w:rsidP="004B1884">
      <w:pPr>
        <w:spacing w:after="0" w:line="240" w:lineRule="auto"/>
        <w:jc w:val="center"/>
        <w:rPr>
          <w:rFonts w:ascii="Garamond" w:hAnsi="Garamond"/>
          <w:sz w:val="24"/>
          <w:szCs w:val="24"/>
        </w:rPr>
      </w:pPr>
      <w:r w:rsidRPr="00DC44A5">
        <w:rPr>
          <w:rFonts w:ascii="Garamond" w:hAnsi="Garamond"/>
          <w:b/>
          <w:color w:val="000000"/>
          <w:sz w:val="24"/>
          <w:szCs w:val="24"/>
        </w:rPr>
        <w:t>Chefe da Secretaria Municipal de Transportes e Trânsito Urbano</w:t>
      </w:r>
    </w:p>
    <w:p w14:paraId="4B4FFECD" w14:textId="77777777" w:rsidR="006145D5" w:rsidRPr="00DC44A5" w:rsidRDefault="006145D5" w:rsidP="004B1884">
      <w:pPr>
        <w:pStyle w:val="Standard"/>
        <w:jc w:val="center"/>
        <w:rPr>
          <w:rFonts w:ascii="Garamond" w:hAnsi="Garamond" w:cs="Times New Roman"/>
        </w:rPr>
      </w:pPr>
    </w:p>
    <w:p w14:paraId="56EEE187" w14:textId="77777777" w:rsidR="006145D5" w:rsidRPr="00DC44A5" w:rsidRDefault="006145D5" w:rsidP="004B1884">
      <w:pPr>
        <w:tabs>
          <w:tab w:val="left" w:pos="567"/>
        </w:tabs>
        <w:spacing w:after="0" w:line="240" w:lineRule="auto"/>
        <w:rPr>
          <w:rFonts w:ascii="Garamond" w:hAnsi="Garamond"/>
          <w:sz w:val="24"/>
          <w:szCs w:val="24"/>
        </w:rPr>
      </w:pPr>
    </w:p>
    <w:p w14:paraId="19920EC2" w14:textId="77777777" w:rsidR="006556B7" w:rsidRPr="00DC44A5" w:rsidRDefault="006556B7" w:rsidP="004B1884">
      <w:pPr>
        <w:tabs>
          <w:tab w:val="left" w:pos="284"/>
        </w:tabs>
        <w:spacing w:after="0" w:line="240" w:lineRule="auto"/>
        <w:rPr>
          <w:rFonts w:ascii="Garamond" w:eastAsia="MS Mincho" w:hAnsi="Garamond" w:cs="Arial"/>
          <w:b/>
          <w:sz w:val="24"/>
          <w:szCs w:val="24"/>
        </w:rPr>
      </w:pPr>
    </w:p>
    <w:p w14:paraId="134CDE81" w14:textId="77777777" w:rsidR="002F040F" w:rsidRPr="00DC44A5" w:rsidRDefault="002F040F" w:rsidP="004B1884">
      <w:pPr>
        <w:pStyle w:val="Prembulo"/>
        <w:tabs>
          <w:tab w:val="left" w:pos="284"/>
          <w:tab w:val="left" w:pos="426"/>
        </w:tabs>
        <w:spacing w:before="0" w:after="0" w:line="240" w:lineRule="auto"/>
        <w:ind w:left="4111" w:right="0"/>
        <w:rPr>
          <w:rFonts w:ascii="Garamond" w:hAnsi="Garamond"/>
          <w:b/>
          <w:bCs w:val="0"/>
          <w:sz w:val="24"/>
          <w:szCs w:val="24"/>
        </w:rPr>
      </w:pPr>
    </w:p>
    <w:p w14:paraId="0700ACEB" w14:textId="77777777" w:rsidR="002F040F" w:rsidRPr="00DC44A5" w:rsidRDefault="002F040F" w:rsidP="004B1884">
      <w:pPr>
        <w:pStyle w:val="Prembulo"/>
        <w:tabs>
          <w:tab w:val="left" w:pos="284"/>
          <w:tab w:val="left" w:pos="426"/>
        </w:tabs>
        <w:spacing w:before="0" w:after="0" w:line="240" w:lineRule="auto"/>
        <w:ind w:left="4111" w:right="0"/>
        <w:rPr>
          <w:rFonts w:ascii="Garamond" w:hAnsi="Garamond"/>
          <w:b/>
          <w:bCs w:val="0"/>
          <w:sz w:val="24"/>
          <w:szCs w:val="24"/>
        </w:rPr>
      </w:pPr>
    </w:p>
    <w:p w14:paraId="3FF673BC" w14:textId="77777777" w:rsidR="00D30D16" w:rsidRPr="00DC44A5" w:rsidRDefault="00D30D16" w:rsidP="004B1884">
      <w:pPr>
        <w:pStyle w:val="Prembulo"/>
        <w:tabs>
          <w:tab w:val="left" w:pos="284"/>
          <w:tab w:val="left" w:pos="426"/>
        </w:tabs>
        <w:spacing w:before="0" w:after="0" w:line="240" w:lineRule="auto"/>
        <w:ind w:left="4111" w:right="0"/>
        <w:rPr>
          <w:rFonts w:ascii="Garamond" w:hAnsi="Garamond"/>
          <w:b/>
          <w:bCs w:val="0"/>
          <w:sz w:val="24"/>
          <w:szCs w:val="24"/>
        </w:rPr>
      </w:pPr>
    </w:p>
    <w:p w14:paraId="6AD53B00" w14:textId="77777777" w:rsidR="00AB209E" w:rsidRPr="00DC44A5" w:rsidRDefault="00AB209E" w:rsidP="004B1884">
      <w:pPr>
        <w:pStyle w:val="Prembulo"/>
        <w:tabs>
          <w:tab w:val="left" w:pos="284"/>
          <w:tab w:val="left" w:pos="426"/>
        </w:tabs>
        <w:spacing w:before="0" w:after="0" w:line="240" w:lineRule="auto"/>
        <w:ind w:left="4111" w:right="0"/>
        <w:rPr>
          <w:rFonts w:ascii="Garamond" w:hAnsi="Garamond"/>
          <w:b/>
          <w:bCs w:val="0"/>
          <w:sz w:val="24"/>
          <w:szCs w:val="24"/>
        </w:rPr>
      </w:pPr>
    </w:p>
    <w:p w14:paraId="11455282" w14:textId="77777777" w:rsidR="00AB209E" w:rsidRPr="00DC44A5" w:rsidRDefault="00AB209E" w:rsidP="004B1884">
      <w:pPr>
        <w:pStyle w:val="Prembulo"/>
        <w:tabs>
          <w:tab w:val="left" w:pos="284"/>
          <w:tab w:val="left" w:pos="426"/>
        </w:tabs>
        <w:spacing w:before="0" w:after="0" w:line="240" w:lineRule="auto"/>
        <w:ind w:left="4111" w:right="0"/>
        <w:rPr>
          <w:rFonts w:ascii="Garamond" w:hAnsi="Garamond"/>
          <w:b/>
          <w:bCs w:val="0"/>
          <w:sz w:val="24"/>
          <w:szCs w:val="24"/>
        </w:rPr>
      </w:pPr>
    </w:p>
    <w:p w14:paraId="2B7B0119" w14:textId="77777777" w:rsidR="00AB209E" w:rsidRPr="00DC44A5" w:rsidRDefault="00AB209E" w:rsidP="004B1884">
      <w:pPr>
        <w:pStyle w:val="Prembulo"/>
        <w:tabs>
          <w:tab w:val="left" w:pos="284"/>
          <w:tab w:val="left" w:pos="426"/>
        </w:tabs>
        <w:spacing w:before="0" w:after="0" w:line="240" w:lineRule="auto"/>
        <w:ind w:left="4111" w:right="0"/>
        <w:rPr>
          <w:rFonts w:ascii="Garamond" w:hAnsi="Garamond"/>
          <w:b/>
          <w:bCs w:val="0"/>
          <w:sz w:val="24"/>
          <w:szCs w:val="24"/>
        </w:rPr>
      </w:pPr>
    </w:p>
    <w:p w14:paraId="28E5D494" w14:textId="77777777" w:rsidR="00AB209E" w:rsidRPr="00DC44A5" w:rsidRDefault="00AB209E" w:rsidP="004B1884">
      <w:pPr>
        <w:pStyle w:val="Prembulo"/>
        <w:tabs>
          <w:tab w:val="left" w:pos="284"/>
          <w:tab w:val="left" w:pos="426"/>
        </w:tabs>
        <w:spacing w:before="0" w:after="0" w:line="240" w:lineRule="auto"/>
        <w:ind w:left="4111" w:right="0"/>
        <w:rPr>
          <w:rFonts w:ascii="Garamond" w:hAnsi="Garamond"/>
          <w:b/>
          <w:bCs w:val="0"/>
          <w:sz w:val="24"/>
          <w:szCs w:val="24"/>
        </w:rPr>
      </w:pPr>
    </w:p>
    <w:p w14:paraId="141909F6" w14:textId="77777777" w:rsidR="00AB209E" w:rsidRPr="00DC44A5" w:rsidRDefault="00AB209E" w:rsidP="004B1884">
      <w:pPr>
        <w:pStyle w:val="Prembulo"/>
        <w:tabs>
          <w:tab w:val="left" w:pos="284"/>
          <w:tab w:val="left" w:pos="426"/>
        </w:tabs>
        <w:spacing w:before="0" w:after="0" w:line="240" w:lineRule="auto"/>
        <w:ind w:left="4111" w:right="0"/>
        <w:rPr>
          <w:rFonts w:ascii="Garamond" w:hAnsi="Garamond"/>
          <w:b/>
          <w:bCs w:val="0"/>
          <w:sz w:val="24"/>
          <w:szCs w:val="24"/>
        </w:rPr>
      </w:pPr>
    </w:p>
    <w:p w14:paraId="6CC2CE42" w14:textId="77777777" w:rsidR="00D30D16" w:rsidRPr="00DC44A5" w:rsidRDefault="00D30D16" w:rsidP="004B1884">
      <w:pPr>
        <w:pStyle w:val="Prembulo"/>
        <w:tabs>
          <w:tab w:val="left" w:pos="284"/>
          <w:tab w:val="left" w:pos="426"/>
        </w:tabs>
        <w:spacing w:before="0" w:after="0" w:line="240" w:lineRule="auto"/>
        <w:ind w:left="4111" w:right="0"/>
        <w:rPr>
          <w:rFonts w:ascii="Garamond" w:hAnsi="Garamond"/>
          <w:b/>
          <w:bCs w:val="0"/>
          <w:sz w:val="24"/>
          <w:szCs w:val="24"/>
        </w:rPr>
      </w:pPr>
    </w:p>
    <w:p w14:paraId="0F932833" w14:textId="77777777" w:rsidR="00D30D16" w:rsidRPr="00DC44A5" w:rsidRDefault="00D30D16" w:rsidP="004B1884">
      <w:pPr>
        <w:pStyle w:val="Prembulo"/>
        <w:tabs>
          <w:tab w:val="left" w:pos="284"/>
          <w:tab w:val="left" w:pos="426"/>
        </w:tabs>
        <w:spacing w:before="0" w:after="0" w:line="240" w:lineRule="auto"/>
        <w:ind w:left="4111" w:right="0"/>
        <w:rPr>
          <w:rFonts w:ascii="Garamond" w:hAnsi="Garamond"/>
          <w:b/>
          <w:bCs w:val="0"/>
          <w:sz w:val="24"/>
          <w:szCs w:val="24"/>
        </w:rPr>
      </w:pPr>
    </w:p>
    <w:p w14:paraId="5B356FE9"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77B750D5"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26C7FDBF"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77D4F753"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51868AE1"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32571815"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0B412400"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1D93E7A3"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41878F03"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20218CB7"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619B85F5"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086A7B2B"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463FF101" w14:textId="77777777" w:rsidR="00382308" w:rsidRDefault="00382308" w:rsidP="004B1884">
      <w:pPr>
        <w:pStyle w:val="Prembulo"/>
        <w:tabs>
          <w:tab w:val="left" w:pos="284"/>
          <w:tab w:val="left" w:pos="426"/>
        </w:tabs>
        <w:spacing w:before="0" w:after="0" w:line="240" w:lineRule="auto"/>
        <w:ind w:left="4111" w:right="0"/>
        <w:rPr>
          <w:rFonts w:ascii="Garamond" w:hAnsi="Garamond"/>
          <w:b/>
          <w:bCs w:val="0"/>
          <w:sz w:val="24"/>
          <w:szCs w:val="24"/>
        </w:rPr>
      </w:pPr>
    </w:p>
    <w:p w14:paraId="4D6021FD" w14:textId="7803D644" w:rsidR="006556B7" w:rsidRPr="00DC44A5" w:rsidRDefault="006556B7" w:rsidP="004B1884">
      <w:pPr>
        <w:pStyle w:val="Prembulo"/>
        <w:tabs>
          <w:tab w:val="left" w:pos="284"/>
          <w:tab w:val="left" w:pos="426"/>
        </w:tabs>
        <w:spacing w:before="0" w:after="0" w:line="240" w:lineRule="auto"/>
        <w:ind w:left="4111" w:right="0"/>
        <w:rPr>
          <w:rFonts w:ascii="Garamond" w:hAnsi="Garamond"/>
          <w:b/>
          <w:bCs w:val="0"/>
          <w:sz w:val="24"/>
          <w:szCs w:val="24"/>
        </w:rPr>
      </w:pPr>
      <w:r w:rsidRPr="00DC44A5">
        <w:rPr>
          <w:rFonts w:ascii="Garamond" w:hAnsi="Garamond"/>
          <w:b/>
          <w:bCs w:val="0"/>
          <w:sz w:val="24"/>
          <w:szCs w:val="24"/>
        </w:rPr>
        <w:t xml:space="preserve">MINUTA DE CONTRATO ADMINISTRATIVO Nº ......../...., QUE FAZEM ENTRE SI O </w:t>
      </w:r>
      <w:r w:rsidRPr="00DC44A5">
        <w:rPr>
          <w:rFonts w:ascii="Garamond" w:hAnsi="Garamond"/>
          <w:b/>
          <w:sz w:val="24"/>
          <w:szCs w:val="24"/>
        </w:rPr>
        <w:t>MUNICÍPIO DE CONCEIÇÃO DAS ALAGOAS</w:t>
      </w:r>
      <w:r w:rsidRPr="00DC44A5">
        <w:rPr>
          <w:rFonts w:ascii="Garamond" w:hAnsi="Garamond"/>
          <w:b/>
          <w:bCs w:val="0"/>
          <w:sz w:val="24"/>
          <w:szCs w:val="24"/>
        </w:rPr>
        <w:t>, POR INTERMÉDIO D</w:t>
      </w:r>
      <w:r w:rsidR="002F040F" w:rsidRPr="00DC44A5">
        <w:rPr>
          <w:rFonts w:ascii="Garamond" w:hAnsi="Garamond"/>
          <w:b/>
          <w:bCs w:val="0"/>
          <w:sz w:val="24"/>
          <w:szCs w:val="24"/>
        </w:rPr>
        <w:t>O</w:t>
      </w:r>
      <w:r w:rsidRPr="00DC44A5">
        <w:rPr>
          <w:rFonts w:ascii="Garamond" w:hAnsi="Garamond"/>
          <w:b/>
          <w:bCs w:val="0"/>
          <w:sz w:val="24"/>
          <w:szCs w:val="24"/>
        </w:rPr>
        <w:t xml:space="preserve"> PREFEIT</w:t>
      </w:r>
      <w:r w:rsidR="002F040F" w:rsidRPr="00DC44A5">
        <w:rPr>
          <w:rFonts w:ascii="Garamond" w:hAnsi="Garamond"/>
          <w:b/>
          <w:bCs w:val="0"/>
          <w:sz w:val="24"/>
          <w:szCs w:val="24"/>
        </w:rPr>
        <w:t>O</w:t>
      </w:r>
      <w:r w:rsidRPr="00DC44A5">
        <w:rPr>
          <w:rFonts w:ascii="Garamond" w:hAnsi="Garamond"/>
          <w:b/>
          <w:bCs w:val="0"/>
          <w:sz w:val="24"/>
          <w:szCs w:val="24"/>
        </w:rPr>
        <w:t xml:space="preserve"> MUNICIPAL E .............................................................  </w:t>
      </w:r>
    </w:p>
    <w:p w14:paraId="7C04C7F0" w14:textId="77777777" w:rsidR="006556B7" w:rsidRPr="00DC44A5" w:rsidRDefault="006556B7" w:rsidP="004B1884">
      <w:pPr>
        <w:tabs>
          <w:tab w:val="left" w:pos="284"/>
          <w:tab w:val="left" w:pos="426"/>
        </w:tabs>
        <w:spacing w:after="0" w:line="240" w:lineRule="auto"/>
        <w:jc w:val="both"/>
        <w:rPr>
          <w:rFonts w:ascii="Garamond" w:hAnsi="Garamond"/>
          <w:b/>
          <w:sz w:val="24"/>
          <w:szCs w:val="24"/>
        </w:rPr>
      </w:pPr>
    </w:p>
    <w:p w14:paraId="5E774B01" w14:textId="77777777" w:rsidR="006556B7" w:rsidRPr="00DC44A5" w:rsidRDefault="006556B7" w:rsidP="004B1884">
      <w:pPr>
        <w:tabs>
          <w:tab w:val="left" w:pos="284"/>
          <w:tab w:val="left" w:pos="426"/>
        </w:tabs>
        <w:spacing w:after="0" w:line="240" w:lineRule="auto"/>
        <w:jc w:val="both"/>
        <w:rPr>
          <w:rFonts w:ascii="Garamond" w:hAnsi="Garamond"/>
          <w:sz w:val="24"/>
          <w:szCs w:val="24"/>
        </w:rPr>
      </w:pPr>
    </w:p>
    <w:p w14:paraId="21855948" w14:textId="77777777" w:rsidR="006556B7" w:rsidRPr="00DC44A5" w:rsidRDefault="006556B7" w:rsidP="004B1884">
      <w:pPr>
        <w:tabs>
          <w:tab w:val="left" w:pos="284"/>
          <w:tab w:val="left" w:pos="426"/>
        </w:tabs>
        <w:spacing w:after="0" w:line="240" w:lineRule="auto"/>
        <w:jc w:val="both"/>
        <w:rPr>
          <w:rFonts w:ascii="Garamond" w:eastAsia="Arial" w:hAnsi="Garamond" w:cs="Arial"/>
          <w:sz w:val="24"/>
          <w:szCs w:val="24"/>
        </w:rPr>
      </w:pPr>
      <w:r w:rsidRPr="00DC44A5">
        <w:rPr>
          <w:rFonts w:ascii="Garamond" w:hAnsi="Garamond"/>
          <w:sz w:val="24"/>
          <w:szCs w:val="24"/>
        </w:rPr>
        <w:t xml:space="preserve">O </w:t>
      </w:r>
      <w:r w:rsidRPr="00DC44A5">
        <w:rPr>
          <w:rFonts w:ascii="Garamond" w:hAnsi="Garamond"/>
          <w:b/>
          <w:sz w:val="24"/>
          <w:szCs w:val="24"/>
        </w:rPr>
        <w:t>MUNICÍPIO DE CONCEIÇÃO DAS ALAGOAS</w:t>
      </w:r>
      <w:r w:rsidRPr="00DC44A5">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2F040F" w:rsidRPr="00DC44A5">
        <w:rPr>
          <w:rFonts w:ascii="Garamond" w:hAnsi="Garamond"/>
          <w:sz w:val="24"/>
          <w:szCs w:val="24"/>
        </w:rPr>
        <w:t>o</w:t>
      </w:r>
      <w:r w:rsidRPr="00DC44A5">
        <w:rPr>
          <w:rFonts w:ascii="Garamond" w:hAnsi="Garamond"/>
          <w:sz w:val="24"/>
          <w:szCs w:val="24"/>
        </w:rPr>
        <w:t xml:space="preserve"> Prefeit</w:t>
      </w:r>
      <w:r w:rsidR="002F040F" w:rsidRPr="00DC44A5">
        <w:rPr>
          <w:rFonts w:ascii="Garamond" w:hAnsi="Garamond"/>
          <w:sz w:val="24"/>
          <w:szCs w:val="24"/>
        </w:rPr>
        <w:t>o</w:t>
      </w:r>
      <w:r w:rsidRPr="00DC44A5">
        <w:rPr>
          <w:rFonts w:ascii="Garamond" w:hAnsi="Garamond"/>
          <w:sz w:val="24"/>
          <w:szCs w:val="24"/>
        </w:rPr>
        <w:t xml:space="preserve"> Sr. </w:t>
      </w:r>
      <w:r w:rsidR="002F040F" w:rsidRPr="00DC44A5">
        <w:rPr>
          <w:rFonts w:ascii="Garamond" w:hAnsi="Garamond"/>
          <w:b/>
          <w:sz w:val="24"/>
          <w:szCs w:val="24"/>
        </w:rPr>
        <w:t>CELSON PIRES</w:t>
      </w:r>
      <w:r w:rsidRPr="00DC44A5">
        <w:rPr>
          <w:rFonts w:ascii="Garamond" w:hAnsi="Garamond"/>
          <w:b/>
          <w:sz w:val="24"/>
          <w:szCs w:val="24"/>
        </w:rPr>
        <w:t xml:space="preserve"> DE OLIVEIRA</w:t>
      </w:r>
      <w:r w:rsidRPr="00DC44A5">
        <w:rPr>
          <w:rFonts w:ascii="Garamond" w:hAnsi="Garamond"/>
          <w:sz w:val="24"/>
          <w:szCs w:val="24"/>
        </w:rPr>
        <w:t>, brasileir</w:t>
      </w:r>
      <w:r w:rsidR="002F040F" w:rsidRPr="00DC44A5">
        <w:rPr>
          <w:rFonts w:ascii="Garamond" w:hAnsi="Garamond"/>
          <w:sz w:val="24"/>
          <w:szCs w:val="24"/>
        </w:rPr>
        <w:t>o</w:t>
      </w:r>
      <w:r w:rsidRPr="00DC44A5">
        <w:rPr>
          <w:rFonts w:ascii="Garamond" w:hAnsi="Garamond"/>
          <w:sz w:val="24"/>
          <w:szCs w:val="24"/>
        </w:rPr>
        <w:t>, solteir</w:t>
      </w:r>
      <w:r w:rsidR="002F040F" w:rsidRPr="00DC44A5">
        <w:rPr>
          <w:rFonts w:ascii="Garamond" w:hAnsi="Garamond"/>
          <w:sz w:val="24"/>
          <w:szCs w:val="24"/>
        </w:rPr>
        <w:t>o</w:t>
      </w:r>
      <w:r w:rsidRPr="00DC44A5">
        <w:rPr>
          <w:rFonts w:ascii="Garamond" w:hAnsi="Garamond"/>
          <w:sz w:val="24"/>
          <w:szCs w:val="24"/>
        </w:rPr>
        <w:t xml:space="preserve">, </w:t>
      </w:r>
      <w:r w:rsidR="002F040F" w:rsidRPr="00DC44A5">
        <w:rPr>
          <w:rFonts w:ascii="Garamond" w:hAnsi="Garamond"/>
          <w:sz w:val="24"/>
          <w:szCs w:val="24"/>
        </w:rPr>
        <w:t>engenheiro civil</w:t>
      </w:r>
      <w:r w:rsidRPr="00DC44A5">
        <w:rPr>
          <w:rFonts w:ascii="Garamond" w:hAnsi="Garamond"/>
          <w:sz w:val="24"/>
          <w:szCs w:val="24"/>
        </w:rPr>
        <w:t xml:space="preserve">, </w:t>
      </w:r>
      <w:r w:rsidRPr="00DC44A5">
        <w:rPr>
          <w:rFonts w:ascii="Garamond" w:eastAsia="Arial" w:hAnsi="Garamond" w:cs="Arial"/>
          <w:sz w:val="24"/>
          <w:szCs w:val="24"/>
        </w:rPr>
        <w:t>nomead</w:t>
      </w:r>
      <w:r w:rsidR="002F040F" w:rsidRPr="00DC44A5">
        <w:rPr>
          <w:rFonts w:ascii="Garamond" w:eastAsia="Arial" w:hAnsi="Garamond" w:cs="Arial"/>
          <w:sz w:val="24"/>
          <w:szCs w:val="24"/>
        </w:rPr>
        <w:t>o</w:t>
      </w:r>
      <w:r w:rsidRPr="00DC44A5">
        <w:rPr>
          <w:rFonts w:ascii="Garamond" w:eastAsia="Arial" w:hAnsi="Garamond" w:cs="Arial"/>
          <w:sz w:val="24"/>
          <w:szCs w:val="24"/>
        </w:rPr>
        <w:t xml:space="preserve"> pela Portaria nº ......, de </w:t>
      </w:r>
      <w:proofErr w:type="gramStart"/>
      <w:r w:rsidRPr="00DC44A5">
        <w:rPr>
          <w:rFonts w:ascii="Garamond" w:eastAsia="Arial" w:hAnsi="Garamond" w:cs="Arial"/>
          <w:sz w:val="24"/>
          <w:szCs w:val="24"/>
        </w:rPr>
        <w:t>.....</w:t>
      </w:r>
      <w:proofErr w:type="gramEnd"/>
      <w:r w:rsidRPr="00DC44A5">
        <w:rPr>
          <w:rFonts w:ascii="Garamond" w:eastAsia="Arial" w:hAnsi="Garamond" w:cs="Arial"/>
          <w:sz w:val="24"/>
          <w:szCs w:val="24"/>
        </w:rPr>
        <w:t xml:space="preserve"> de ..................... de 20..., portadora da Matrícula Funcional nº .........., doravante denominado CONTRATANTE, </w:t>
      </w:r>
      <w:proofErr w:type="gramStart"/>
      <w:r w:rsidRPr="00DC44A5">
        <w:rPr>
          <w:rFonts w:ascii="Garamond" w:eastAsia="Arial" w:hAnsi="Garamond" w:cs="Arial"/>
          <w:sz w:val="24"/>
          <w:szCs w:val="24"/>
        </w:rPr>
        <w:t>e  ..............................</w:t>
      </w:r>
      <w:proofErr w:type="gramEnd"/>
      <w:r w:rsidRPr="00DC44A5">
        <w:rPr>
          <w:rFonts w:ascii="Garamond" w:eastAsia="Arial" w:hAnsi="Garamond" w:cs="Arial"/>
          <w:sz w:val="24"/>
          <w:szCs w:val="24"/>
        </w:rPr>
        <w:t xml:space="preserve">, </w:t>
      </w:r>
      <w:r w:rsidRPr="00DC44A5">
        <w:rPr>
          <w:rFonts w:ascii="Garamond" w:eastAsia="Arial" w:hAnsi="Garamond" w:cs="Arial"/>
          <w:iCs/>
          <w:sz w:val="24"/>
          <w:szCs w:val="24"/>
        </w:rPr>
        <w:t>inscrito(a) no CNPJ/MF sob o nº ............................, sediado(a) na</w:t>
      </w:r>
      <w:r w:rsidRPr="00DC44A5">
        <w:rPr>
          <w:rFonts w:ascii="Garamond" w:eastAsia="Arial" w:hAnsi="Garamond" w:cs="Arial"/>
          <w:sz w:val="24"/>
          <w:szCs w:val="24"/>
        </w:rPr>
        <w:t xml:space="preserve"> ..................................., doravante designado CONTRATADO, </w:t>
      </w:r>
      <w:r w:rsidRPr="00DC44A5">
        <w:rPr>
          <w:rFonts w:ascii="Garamond" w:eastAsia="Arial" w:hAnsi="Garamond" w:cs="Arial"/>
          <w:iCs/>
          <w:sz w:val="24"/>
          <w:szCs w:val="24"/>
        </w:rPr>
        <w:t>neste ato representado(a) por</w:t>
      </w:r>
      <w:r w:rsidRPr="00DC44A5">
        <w:rPr>
          <w:rFonts w:ascii="Garamond" w:eastAsia="Arial" w:hAnsi="Garamond" w:cs="Arial"/>
          <w:sz w:val="24"/>
          <w:szCs w:val="24"/>
        </w:rPr>
        <w:t xml:space="preserve"> .................................. (nome e função no contratado), </w:t>
      </w:r>
      <w:r w:rsidRPr="00DC44A5">
        <w:rPr>
          <w:rFonts w:ascii="Garamond" w:eastAsia="Arial" w:hAnsi="Garamond" w:cs="Arial"/>
          <w:iCs/>
          <w:sz w:val="24"/>
          <w:szCs w:val="24"/>
        </w:rPr>
        <w:t xml:space="preserve">conforme atos constitutivos da empresa, </w:t>
      </w:r>
      <w:r w:rsidRPr="00DC44A5">
        <w:rPr>
          <w:rFonts w:ascii="Garamond" w:eastAsia="Arial" w:hAnsi="Garamond" w:cs="Arial"/>
          <w:sz w:val="24"/>
          <w:szCs w:val="24"/>
        </w:rPr>
        <w:t xml:space="preserve">tendo em vista o que consta no Processo nº .............................. e em observância às disposições da </w:t>
      </w:r>
      <w:hyperlink r:id="rId27" w:history="1">
        <w:r w:rsidRPr="00DC44A5">
          <w:rPr>
            <w:rStyle w:val="Hyperlink"/>
            <w:rFonts w:ascii="Garamond" w:eastAsia="Arial" w:hAnsi="Garamond" w:cs="Arial"/>
            <w:color w:val="auto"/>
            <w:sz w:val="24"/>
            <w:szCs w:val="24"/>
          </w:rPr>
          <w:t>Lei nº 14.133, de 1º de abril de 2021</w:t>
        </w:r>
      </w:hyperlink>
      <w:r w:rsidRPr="00DC44A5">
        <w:rPr>
          <w:rFonts w:ascii="Garamond" w:eastAsia="Arial" w:hAnsi="Garamond" w:cs="Arial"/>
          <w:sz w:val="24"/>
          <w:szCs w:val="24"/>
        </w:rPr>
        <w:t xml:space="preserve">, e demais legislação aplicável, resolvem celebrar o presente Termo de Contrato, decorrente </w:t>
      </w:r>
      <w:r w:rsidRPr="00DC44A5">
        <w:rPr>
          <w:rFonts w:ascii="Garamond" w:eastAsia="Arial" w:hAnsi="Garamond" w:cs="Arial"/>
          <w:iCs/>
          <w:sz w:val="24"/>
          <w:szCs w:val="24"/>
        </w:rPr>
        <w:t>do Pregão Eletrônico n. .../...</w:t>
      </w:r>
      <w:r w:rsidRPr="00DC44A5">
        <w:rPr>
          <w:rFonts w:ascii="Garamond" w:eastAsia="Arial" w:hAnsi="Garamond" w:cs="Arial"/>
          <w:sz w:val="24"/>
          <w:szCs w:val="24"/>
        </w:rPr>
        <w:t>, mediante as cláusulas e condições a seguir enunciadas.</w:t>
      </w:r>
    </w:p>
    <w:p w14:paraId="13BED28F" w14:textId="77777777" w:rsidR="006556B7" w:rsidRPr="00DC44A5" w:rsidRDefault="006556B7" w:rsidP="004B1884">
      <w:pPr>
        <w:tabs>
          <w:tab w:val="left" w:pos="284"/>
          <w:tab w:val="left" w:pos="426"/>
        </w:tabs>
        <w:spacing w:after="0" w:line="240" w:lineRule="auto"/>
        <w:jc w:val="both"/>
        <w:rPr>
          <w:rFonts w:ascii="Garamond" w:eastAsia="Arial" w:hAnsi="Garamond" w:cs="Arial"/>
          <w:sz w:val="24"/>
          <w:szCs w:val="24"/>
        </w:rPr>
      </w:pPr>
    </w:p>
    <w:p w14:paraId="1AA082A8"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61" w:name="_Toc199864174"/>
      <w:r w:rsidRPr="00DC44A5">
        <w:rPr>
          <w:rFonts w:ascii="Garamond" w:hAnsi="Garamond"/>
          <w:sz w:val="24"/>
        </w:rPr>
        <w:t>CLÁUSULA PRIMEIRA – OBJETO</w:t>
      </w:r>
      <w:bookmarkEnd w:id="61"/>
      <w:r w:rsidRPr="00DC44A5">
        <w:rPr>
          <w:rFonts w:ascii="Garamond" w:hAnsi="Garamond"/>
          <w:sz w:val="24"/>
        </w:rPr>
        <w:t xml:space="preserve"> </w:t>
      </w:r>
    </w:p>
    <w:p w14:paraId="1AC11E2E" w14:textId="3BDBB344"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 xml:space="preserve">O objeto do presente instrumento é </w:t>
      </w:r>
      <w:r w:rsidR="008025A4" w:rsidRPr="00DC44A5">
        <w:rPr>
          <w:rFonts w:ascii="Garamond" w:hAnsi="Garamond" w:cstheme="minorHAnsi"/>
          <w:sz w:val="24"/>
          <w:szCs w:val="24"/>
        </w:rPr>
        <w:t xml:space="preserve">Registro de preço para </w:t>
      </w:r>
      <w:r w:rsidR="008025A4" w:rsidRPr="00DC44A5">
        <w:rPr>
          <w:rFonts w:ascii="Garamond" w:hAnsi="Garamond"/>
          <w:sz w:val="24"/>
          <w:szCs w:val="24"/>
        </w:rPr>
        <w:t xml:space="preserve">futura e eventual </w:t>
      </w:r>
      <w:r w:rsidR="008025A4" w:rsidRPr="00DC44A5">
        <w:rPr>
          <w:rFonts w:ascii="Garamond" w:hAnsi="Garamond"/>
          <w:bCs/>
          <w:sz w:val="24"/>
          <w:szCs w:val="24"/>
        </w:rPr>
        <w:t>aquisição de hidrômetros, conexões e lacres par atender as necessidades da Secretaria Municipal de Infraestrutura Urbana (Departamento de Água e Esgoto), pelo período de 12 (</w:t>
      </w:r>
      <w:proofErr w:type="gramStart"/>
      <w:r w:rsidR="008025A4" w:rsidRPr="00DC44A5">
        <w:rPr>
          <w:rFonts w:ascii="Garamond" w:hAnsi="Garamond"/>
          <w:bCs/>
          <w:sz w:val="24"/>
          <w:szCs w:val="24"/>
        </w:rPr>
        <w:t>doze)  meses</w:t>
      </w:r>
      <w:proofErr w:type="gramEnd"/>
      <w:r w:rsidR="008025A4" w:rsidRPr="00DC44A5">
        <w:rPr>
          <w:rFonts w:ascii="Garamond" w:hAnsi="Garamond"/>
          <w:bCs/>
          <w:sz w:val="24"/>
          <w:szCs w:val="24"/>
        </w:rPr>
        <w:t>, conforme entrega de requisição</w:t>
      </w:r>
      <w:r w:rsidR="003D13CE" w:rsidRPr="00DC44A5">
        <w:rPr>
          <w:rFonts w:ascii="Garamond" w:hAnsi="Garamond"/>
          <w:sz w:val="24"/>
          <w:szCs w:val="24"/>
        </w:rPr>
        <w:t xml:space="preserve">. </w:t>
      </w:r>
    </w:p>
    <w:p w14:paraId="7DAF988F"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6556B7" w:rsidRPr="004B1884" w14:paraId="6423F34D" w14:textId="77777777" w:rsidTr="003D13CE">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C9B96" w14:textId="77777777" w:rsidR="006556B7" w:rsidRPr="004B1884" w:rsidRDefault="006556B7" w:rsidP="004B1884">
            <w:pPr>
              <w:widowControl w:val="0"/>
              <w:tabs>
                <w:tab w:val="left" w:pos="284"/>
                <w:tab w:val="left" w:pos="426"/>
              </w:tabs>
              <w:spacing w:after="0" w:line="240" w:lineRule="auto"/>
              <w:ind w:left="-137"/>
              <w:jc w:val="center"/>
              <w:rPr>
                <w:rFonts w:ascii="Garamond" w:eastAsia="Arial" w:hAnsi="Garamond" w:cs="Arial"/>
                <w:b/>
                <w:bCs/>
                <w:sz w:val="20"/>
                <w:szCs w:val="20"/>
              </w:rPr>
            </w:pPr>
            <w:r w:rsidRPr="004B1884">
              <w:rPr>
                <w:rFonts w:ascii="Garamond" w:eastAsia="Arial" w:hAnsi="Garamond" w:cs="Arial"/>
                <w:b/>
                <w:bCs/>
                <w:sz w:val="20"/>
                <w:szCs w:val="20"/>
              </w:rPr>
              <w:t>ITEM</w:t>
            </w:r>
          </w:p>
          <w:p w14:paraId="4B69AA39" w14:textId="77777777" w:rsidR="006556B7" w:rsidRPr="004B1884" w:rsidRDefault="006556B7" w:rsidP="004B1884">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439A7" w14:textId="77777777" w:rsidR="006556B7" w:rsidRPr="004B1884" w:rsidRDefault="006556B7" w:rsidP="004B1884">
            <w:pPr>
              <w:widowControl w:val="0"/>
              <w:tabs>
                <w:tab w:val="left" w:pos="284"/>
                <w:tab w:val="left" w:pos="426"/>
              </w:tabs>
              <w:spacing w:after="0" w:line="240" w:lineRule="auto"/>
              <w:jc w:val="center"/>
              <w:rPr>
                <w:rFonts w:ascii="Garamond" w:eastAsia="Arial" w:hAnsi="Garamond" w:cs="Arial"/>
                <w:sz w:val="20"/>
                <w:szCs w:val="20"/>
              </w:rPr>
            </w:pPr>
            <w:r w:rsidRPr="004B1884">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4998E" w14:textId="77777777" w:rsidR="006556B7" w:rsidRPr="004B1884" w:rsidRDefault="006556B7" w:rsidP="004B1884">
            <w:pPr>
              <w:widowControl w:val="0"/>
              <w:tabs>
                <w:tab w:val="left" w:pos="284"/>
                <w:tab w:val="left" w:pos="426"/>
              </w:tabs>
              <w:spacing w:after="0" w:line="240" w:lineRule="auto"/>
              <w:jc w:val="center"/>
              <w:rPr>
                <w:rFonts w:ascii="Garamond" w:eastAsia="Arial" w:hAnsi="Garamond" w:cs="Arial"/>
                <w:sz w:val="20"/>
                <w:szCs w:val="20"/>
              </w:rPr>
            </w:pPr>
            <w:r w:rsidRPr="004B1884">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3A6EB" w14:textId="77777777" w:rsidR="006556B7" w:rsidRPr="004B1884" w:rsidRDefault="006556B7" w:rsidP="004B1884">
            <w:pPr>
              <w:widowControl w:val="0"/>
              <w:tabs>
                <w:tab w:val="left" w:pos="284"/>
                <w:tab w:val="left" w:pos="426"/>
              </w:tabs>
              <w:spacing w:after="0" w:line="240" w:lineRule="auto"/>
              <w:jc w:val="center"/>
              <w:rPr>
                <w:rFonts w:ascii="Garamond" w:eastAsia="Arial" w:hAnsi="Garamond" w:cs="Arial"/>
                <w:sz w:val="20"/>
                <w:szCs w:val="20"/>
              </w:rPr>
            </w:pPr>
            <w:r w:rsidRPr="004B1884">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7400B" w14:textId="77777777" w:rsidR="006556B7" w:rsidRPr="004B1884" w:rsidRDefault="006556B7" w:rsidP="004B1884">
            <w:pPr>
              <w:widowControl w:val="0"/>
              <w:tabs>
                <w:tab w:val="left" w:pos="284"/>
                <w:tab w:val="left" w:pos="426"/>
              </w:tabs>
              <w:spacing w:after="0" w:line="240" w:lineRule="auto"/>
              <w:jc w:val="center"/>
              <w:rPr>
                <w:rFonts w:ascii="Garamond" w:eastAsia="Arial" w:hAnsi="Garamond" w:cs="Arial"/>
                <w:b/>
                <w:bCs/>
                <w:sz w:val="20"/>
                <w:szCs w:val="20"/>
              </w:rPr>
            </w:pPr>
            <w:r w:rsidRPr="004B1884">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0A216" w14:textId="77777777" w:rsidR="006556B7" w:rsidRPr="004B1884" w:rsidRDefault="006556B7" w:rsidP="004B1884">
            <w:pPr>
              <w:widowControl w:val="0"/>
              <w:tabs>
                <w:tab w:val="left" w:pos="284"/>
                <w:tab w:val="left" w:pos="426"/>
              </w:tabs>
              <w:spacing w:after="0" w:line="240" w:lineRule="auto"/>
              <w:jc w:val="center"/>
              <w:rPr>
                <w:rFonts w:ascii="Garamond" w:eastAsia="Arial" w:hAnsi="Garamond" w:cs="Arial"/>
                <w:b/>
                <w:bCs/>
                <w:sz w:val="20"/>
                <w:szCs w:val="20"/>
              </w:rPr>
            </w:pPr>
            <w:r w:rsidRPr="004B1884">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719C2" w14:textId="77777777" w:rsidR="006556B7" w:rsidRPr="004B1884" w:rsidRDefault="006556B7" w:rsidP="004B1884">
            <w:pPr>
              <w:widowControl w:val="0"/>
              <w:tabs>
                <w:tab w:val="left" w:pos="284"/>
                <w:tab w:val="left" w:pos="426"/>
              </w:tabs>
              <w:spacing w:after="0" w:line="240" w:lineRule="auto"/>
              <w:jc w:val="center"/>
              <w:rPr>
                <w:rFonts w:ascii="Garamond" w:eastAsia="Arial" w:hAnsi="Garamond" w:cs="Arial"/>
                <w:b/>
                <w:bCs/>
                <w:sz w:val="20"/>
                <w:szCs w:val="20"/>
              </w:rPr>
            </w:pPr>
            <w:r w:rsidRPr="004B1884">
              <w:rPr>
                <w:rFonts w:ascii="Garamond" w:eastAsia="Arial" w:hAnsi="Garamond" w:cs="Arial"/>
                <w:b/>
                <w:bCs/>
                <w:sz w:val="20"/>
                <w:szCs w:val="20"/>
              </w:rPr>
              <w:t>VALOR TOTAL</w:t>
            </w:r>
          </w:p>
        </w:tc>
      </w:tr>
    </w:tbl>
    <w:p w14:paraId="5239CA48" w14:textId="77777777" w:rsidR="006556B7" w:rsidRPr="00DC44A5" w:rsidRDefault="006556B7" w:rsidP="004B1884">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Vinculam esta contratação, independentemente de transcrição:</w:t>
      </w:r>
    </w:p>
    <w:p w14:paraId="0E1208EC" w14:textId="77777777" w:rsidR="006556B7" w:rsidRPr="00DC44A5" w:rsidRDefault="006556B7" w:rsidP="004B1884">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Termo de Referência;</w:t>
      </w:r>
    </w:p>
    <w:p w14:paraId="64ECF443" w14:textId="77777777" w:rsidR="006556B7" w:rsidRPr="00DC44A5" w:rsidRDefault="006556B7" w:rsidP="004B1884">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Edital da Licitação;</w:t>
      </w:r>
    </w:p>
    <w:p w14:paraId="7163A6D2" w14:textId="77777777" w:rsidR="006556B7" w:rsidRPr="00DC44A5" w:rsidRDefault="006556B7" w:rsidP="004B1884">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Proposta do contratado;</w:t>
      </w:r>
    </w:p>
    <w:p w14:paraId="1703C97E" w14:textId="77777777" w:rsidR="006556B7" w:rsidRPr="00DC44A5" w:rsidRDefault="006556B7" w:rsidP="004B1884">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Eventuais anexos dos documentos supracitados.</w:t>
      </w:r>
    </w:p>
    <w:p w14:paraId="07559C5A" w14:textId="77777777" w:rsidR="006556B7" w:rsidRPr="00DC44A5" w:rsidRDefault="006556B7" w:rsidP="004B1884">
      <w:pPr>
        <w:pStyle w:val="Nivel3"/>
        <w:numPr>
          <w:ilvl w:val="0"/>
          <w:numId w:val="0"/>
        </w:numPr>
        <w:tabs>
          <w:tab w:val="left" w:pos="284"/>
          <w:tab w:val="left" w:pos="426"/>
        </w:tabs>
        <w:spacing w:before="0" w:after="0" w:line="240" w:lineRule="auto"/>
        <w:rPr>
          <w:rFonts w:ascii="Garamond" w:hAnsi="Garamond"/>
          <w:color w:val="auto"/>
          <w:sz w:val="24"/>
          <w:szCs w:val="24"/>
        </w:rPr>
      </w:pPr>
    </w:p>
    <w:p w14:paraId="7A5BD74C"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62" w:name="_Toc199864175"/>
      <w:r w:rsidRPr="00DC44A5">
        <w:rPr>
          <w:rFonts w:ascii="Garamond" w:hAnsi="Garamond"/>
          <w:sz w:val="24"/>
        </w:rPr>
        <w:t>CLÁUSULA SEGUNDA – VIGÊNCIA E PRORROGAÇÃO</w:t>
      </w:r>
      <w:bookmarkEnd w:id="62"/>
    </w:p>
    <w:p w14:paraId="305F7E10" w14:textId="2644E1AB"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 xml:space="preserve">O prazo de vigência da contratação é </w:t>
      </w:r>
      <w:r w:rsidR="008025A4" w:rsidRPr="00DC44A5">
        <w:rPr>
          <w:rFonts w:ascii="Garamond" w:hAnsi="Garamond"/>
          <w:sz w:val="24"/>
          <w:szCs w:val="24"/>
        </w:rPr>
        <w:t xml:space="preserve">12 (doze) meses </w:t>
      </w:r>
      <w:r w:rsidRPr="00DC44A5">
        <w:rPr>
          <w:rFonts w:ascii="Garamond" w:hAnsi="Garamond"/>
          <w:sz w:val="24"/>
          <w:szCs w:val="24"/>
        </w:rPr>
        <w:t>contados da data da assinatura do contrato, prorrogável por até 10 anos, na forma dos artigos 106 e 107 da Lei n° 14.133, de 2021.</w:t>
      </w:r>
    </w:p>
    <w:p w14:paraId="5A74049A" w14:textId="77777777" w:rsidR="006556B7" w:rsidRPr="00DC44A5" w:rsidRDefault="006556B7" w:rsidP="004B1884">
      <w:pPr>
        <w:pStyle w:val="Nivel3"/>
        <w:numPr>
          <w:ilvl w:val="2"/>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A prorrogação de que trata este item é condicionada ao ateste, pela autoridade competente, de que as condições e os preços permanecem vantajosos para a Administração, permitida a negociação com o CONTRATADO.</w:t>
      </w:r>
    </w:p>
    <w:p w14:paraId="2FE16B27"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O CONTRATADO não tem direito subjetivo à prorrogação contratual.</w:t>
      </w:r>
    </w:p>
    <w:p w14:paraId="75D87D86"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A prorrogação de contrato deverá ser promovida mediante celebração de termo aditivo.</w:t>
      </w:r>
    </w:p>
    <w:p w14:paraId="0D546D07"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7AE75605" w14:textId="77777777" w:rsidR="006556B7" w:rsidRPr="00DC44A5" w:rsidRDefault="006556B7" w:rsidP="004B188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17DBEBAA" w14:textId="6A852393" w:rsidR="00492E4C"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63" w:name="_Toc199864176"/>
      <w:r w:rsidRPr="00DC44A5">
        <w:rPr>
          <w:rFonts w:ascii="Garamond" w:hAnsi="Garamond"/>
          <w:sz w:val="24"/>
        </w:rPr>
        <w:lastRenderedPageBreak/>
        <w:t xml:space="preserve">CLÁUSULA TERCEIRA – </w:t>
      </w:r>
      <w:r w:rsidR="00D44030" w:rsidRPr="00DC44A5">
        <w:rPr>
          <w:rFonts w:ascii="Garamond" w:hAnsi="Garamond"/>
          <w:sz w:val="24"/>
        </w:rPr>
        <w:t xml:space="preserve">REQUISITOSS DA CONTRATAÇÃO E </w:t>
      </w:r>
      <w:r w:rsidRPr="00DC44A5">
        <w:rPr>
          <w:rFonts w:ascii="Garamond" w:hAnsi="Garamond"/>
          <w:sz w:val="24"/>
        </w:rPr>
        <w:t xml:space="preserve">MODELOS DE </w:t>
      </w:r>
      <w:r w:rsidR="00492E4C" w:rsidRPr="00DC44A5">
        <w:rPr>
          <w:rFonts w:ascii="Garamond" w:hAnsi="Garamond"/>
          <w:sz w:val="24"/>
        </w:rPr>
        <w:t xml:space="preserve">ENTEGA E </w:t>
      </w:r>
      <w:r w:rsidRPr="00DC44A5">
        <w:rPr>
          <w:rFonts w:ascii="Garamond" w:hAnsi="Garamond"/>
          <w:sz w:val="24"/>
        </w:rPr>
        <w:t>EXECUÇÃO</w:t>
      </w:r>
      <w:bookmarkEnd w:id="63"/>
      <w:r w:rsidRPr="00DC44A5">
        <w:rPr>
          <w:rFonts w:ascii="Garamond" w:hAnsi="Garamond"/>
          <w:sz w:val="24"/>
        </w:rPr>
        <w:t xml:space="preserve"> </w:t>
      </w:r>
    </w:p>
    <w:p w14:paraId="2E81DA58" w14:textId="77777777" w:rsidR="00D44030" w:rsidRPr="00DC44A5" w:rsidRDefault="00D44030" w:rsidP="004B1884">
      <w:pPr>
        <w:pStyle w:val="Nivel2"/>
        <w:numPr>
          <w:ilvl w:val="1"/>
          <w:numId w:val="18"/>
        </w:numPr>
        <w:tabs>
          <w:tab w:val="left" w:pos="426"/>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sz w:val="24"/>
          <w:szCs w:val="24"/>
          <w:u w:color="000000"/>
          <w:lang w:val="pt-PT"/>
        </w:rPr>
        <w:t xml:space="preserve">Para a contratação de serviços de locação de minigeração distribuída de energia elétrica de fonte fotovoltaica, por meio do sistema de compensação de energia elétrica (SCEE), na modalidade geração compartilhada via consórcio de geração de energia é fundamental estabelecer requisitos claros para garantir a eficácia e segurança. </w:t>
      </w:r>
    </w:p>
    <w:p w14:paraId="4A979134" w14:textId="77777777" w:rsidR="00D44030" w:rsidRPr="00DC44A5" w:rsidRDefault="00D44030" w:rsidP="004B1884">
      <w:pPr>
        <w:pStyle w:val="Nivel2"/>
        <w:numPr>
          <w:ilvl w:val="1"/>
          <w:numId w:val="18"/>
        </w:numPr>
        <w:tabs>
          <w:tab w:val="left" w:pos="426"/>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sz w:val="24"/>
          <w:szCs w:val="24"/>
          <w:u w:color="000000"/>
          <w:lang w:val="pt-PT"/>
        </w:rPr>
        <w:t>A empresa vencedora do certame após a efetiva contratação pelo município deverá propor Cronograma de execução detalhado que indique as datas de início e conclusão de cada fase dos serviços, garantindo a mínima interferência nas atividades cotidianas do ENTE MUNICIPAL.</w:t>
      </w:r>
    </w:p>
    <w:p w14:paraId="23900923" w14:textId="77777777" w:rsidR="00D44030" w:rsidRPr="00DC44A5" w:rsidRDefault="00D44030" w:rsidP="004B1884">
      <w:pPr>
        <w:pStyle w:val="Nivel2"/>
        <w:numPr>
          <w:ilvl w:val="1"/>
          <w:numId w:val="18"/>
        </w:numPr>
        <w:tabs>
          <w:tab w:val="left" w:pos="426"/>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sz w:val="24"/>
          <w:szCs w:val="24"/>
          <w:u w:color="000000"/>
          <w:lang w:val="pt-PT"/>
        </w:rPr>
        <w:t>Elaborar plano de emergência que descreva procedimentos a serem seguidos em caso de situações não previstas durante a execução dos serviços, assegurando uma resposta rápida e eficiente.</w:t>
      </w:r>
    </w:p>
    <w:p w14:paraId="660DF6F5" w14:textId="77777777" w:rsidR="00D44030" w:rsidRPr="00DC44A5" w:rsidRDefault="00D44030" w:rsidP="004B1884">
      <w:pPr>
        <w:pStyle w:val="Nivel2"/>
        <w:numPr>
          <w:ilvl w:val="1"/>
          <w:numId w:val="18"/>
        </w:numPr>
        <w:tabs>
          <w:tab w:val="left" w:pos="426"/>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sz w:val="24"/>
          <w:szCs w:val="24"/>
          <w:u w:color="000000"/>
          <w:lang w:val="pt-PT"/>
        </w:rPr>
        <w:t>Submissão de relatórios técnicos detalhados antes, durante e após a prestação dos serviços, incluindo resultados de monitoramento e avaliação da eficácia das ações tomadas.</w:t>
      </w:r>
    </w:p>
    <w:p w14:paraId="58439678" w14:textId="40C8065F" w:rsidR="00D44030" w:rsidRPr="00DC44A5" w:rsidRDefault="00D44030" w:rsidP="004B1884">
      <w:pPr>
        <w:pStyle w:val="Nivel2"/>
        <w:numPr>
          <w:ilvl w:val="1"/>
          <w:numId w:val="18"/>
        </w:numPr>
        <w:tabs>
          <w:tab w:val="left" w:pos="426"/>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b/>
          <w:sz w:val="24"/>
          <w:szCs w:val="24"/>
          <w:u w:color="000000"/>
          <w:lang w:val="pt-PT"/>
          <w14:textOutline w14:w="0" w14:cap="flat" w14:cmpd="sng" w14:algn="ctr">
            <w14:noFill/>
            <w14:prstDash w14:val="solid"/>
            <w14:bevel/>
          </w14:textOutline>
        </w:rPr>
        <w:t>Garantias</w:t>
      </w:r>
    </w:p>
    <w:p w14:paraId="33F0656B" w14:textId="77777777" w:rsidR="00D44030" w:rsidRPr="00DC44A5" w:rsidRDefault="00D44030" w:rsidP="004B1884">
      <w:pPr>
        <w:widowControl w:val="0"/>
        <w:pBdr>
          <w:top w:val="nil"/>
          <w:left w:val="nil"/>
          <w:bottom w:val="nil"/>
          <w:right w:val="nil"/>
          <w:between w:val="nil"/>
          <w:bar w:val="nil"/>
        </w:pBdr>
        <w:tabs>
          <w:tab w:val="left" w:pos="284"/>
          <w:tab w:val="left" w:pos="426"/>
          <w:tab w:val="left" w:pos="1400"/>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a) </w:t>
      </w:r>
      <w:r w:rsidRPr="00DC44A5">
        <w:rPr>
          <w:rFonts w:ascii="Garamond" w:hAnsi="Garamond"/>
          <w:b/>
          <w:color w:val="000000"/>
          <w:sz w:val="24"/>
          <w:szCs w:val="24"/>
          <w:u w:color="000000"/>
          <w:lang w:val="pt-PT"/>
          <w14:textOutline w14:w="0" w14:cap="flat" w14:cmpd="sng" w14:algn="ctr">
            <w14:noFill/>
            <w14:prstDash w14:val="solid"/>
            <w14:bevel/>
          </w14:textOutline>
        </w:rPr>
        <w:t>Garantia de Desempenho</w:t>
      </w:r>
      <w:r w:rsidRPr="00DC44A5">
        <w:rPr>
          <w:rFonts w:ascii="Garamond" w:hAnsi="Garamond"/>
          <w:color w:val="000000"/>
          <w:sz w:val="24"/>
          <w:szCs w:val="24"/>
          <w:u w:color="000000"/>
          <w:lang w:val="pt-PT"/>
          <w14:textOutline w14:w="0" w14:cap="flat" w14:cmpd="sng" w14:algn="ctr">
            <w14:noFill/>
            <w14:prstDash w14:val="solid"/>
            <w14:bevel/>
          </w14:textOutline>
        </w:rPr>
        <w:t xml:space="preserve">: A </w:t>
      </w:r>
      <w:r w:rsidRPr="00DC44A5">
        <w:rPr>
          <w:rFonts w:ascii="Garamond" w:hAnsi="Garamond"/>
          <w:sz w:val="24"/>
          <w:szCs w:val="24"/>
        </w:rPr>
        <w:t>ENTIDADE</w:t>
      </w:r>
      <w:r w:rsidRPr="00DC44A5">
        <w:rPr>
          <w:rFonts w:ascii="Garamond" w:hAnsi="Garamond"/>
          <w:color w:val="000000"/>
          <w:sz w:val="24"/>
          <w:szCs w:val="24"/>
          <w:u w:color="000000"/>
          <w:lang w:val="pt-PT"/>
          <w14:textOutline w14:w="0" w14:cap="flat" w14:cmpd="sng" w14:algn="ctr">
            <w14:noFill/>
            <w14:prstDash w14:val="solid"/>
            <w14:bevel/>
          </w14:textOutline>
        </w:rPr>
        <w:t xml:space="preserve"> contratada deverá assegurar desempenho dos serviços de locação de minigeração distribuída de energia elétrica de fonte fotovoltaica, por meio do sistema de compensação de energia elétrica (SCEE), na modalidade geração compartilhada via consórcio de geração de energia minigeração distribuída de energia fotovoltaica para que cumpra com os requisitos estabelecidos na Lei 14.300/2022 e nas resoluções normativas da ANEEL.</w:t>
      </w:r>
    </w:p>
    <w:p w14:paraId="286F7BF6" w14:textId="77777777" w:rsidR="00D44030" w:rsidRPr="00DC44A5" w:rsidRDefault="00D44030" w:rsidP="004B1884">
      <w:pPr>
        <w:widowControl w:val="0"/>
        <w:pBdr>
          <w:top w:val="nil"/>
          <w:left w:val="nil"/>
          <w:bottom w:val="nil"/>
          <w:right w:val="nil"/>
          <w:between w:val="nil"/>
          <w:bar w:val="nil"/>
        </w:pBdr>
        <w:tabs>
          <w:tab w:val="left" w:pos="284"/>
          <w:tab w:val="left" w:pos="426"/>
          <w:tab w:val="left" w:pos="1400"/>
        </w:tabs>
        <w:spacing w:after="0" w:line="240" w:lineRule="auto"/>
        <w:jc w:val="both"/>
        <w:rPr>
          <w:rFonts w:ascii="Garamond" w:hAnsi="Garamond"/>
          <w:color w:val="000000"/>
          <w:sz w:val="24"/>
          <w:szCs w:val="24"/>
          <w:highlight w:val="cyan"/>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b) </w:t>
      </w:r>
      <w:r w:rsidRPr="00DC44A5">
        <w:rPr>
          <w:rFonts w:ascii="Garamond" w:hAnsi="Garamond"/>
          <w:b/>
          <w:color w:val="000000"/>
          <w:sz w:val="24"/>
          <w:szCs w:val="24"/>
          <w:u w:color="000000"/>
          <w:lang w:val="pt-PT"/>
          <w14:textOutline w14:w="0" w14:cap="flat" w14:cmpd="sng" w14:algn="ctr">
            <w14:noFill/>
            <w14:prstDash w14:val="solid"/>
            <w14:bevel/>
          </w14:textOutline>
        </w:rPr>
        <w:t>Garantia de Funcionamento</w:t>
      </w:r>
      <w:r w:rsidRPr="00DC44A5">
        <w:rPr>
          <w:rFonts w:ascii="Garamond" w:hAnsi="Garamond"/>
          <w:color w:val="000000"/>
          <w:sz w:val="24"/>
          <w:szCs w:val="24"/>
          <w:u w:color="000000"/>
          <w:lang w:val="pt-PT"/>
          <w14:textOutline w14:w="0" w14:cap="flat" w14:cmpd="sng" w14:algn="ctr">
            <w14:noFill/>
            <w14:prstDash w14:val="solid"/>
            <w14:bevel/>
          </w14:textOutline>
        </w:rPr>
        <w:t>: Garantia de que os sistemas de geração de energia fotovoltaica estejam em CONDIÇÕES DE PRONTA E PLENA OPERAÇÃO, com potência mínima devidamente instalada.</w:t>
      </w:r>
    </w:p>
    <w:p w14:paraId="57F347C9" w14:textId="77777777" w:rsidR="00D44030" w:rsidRPr="00DC44A5" w:rsidRDefault="00D44030" w:rsidP="004B1884">
      <w:pPr>
        <w:widowControl w:val="0"/>
        <w:pBdr>
          <w:top w:val="nil"/>
          <w:left w:val="nil"/>
          <w:bottom w:val="nil"/>
          <w:right w:val="nil"/>
          <w:between w:val="nil"/>
          <w:bar w:val="nil"/>
        </w:pBdr>
        <w:tabs>
          <w:tab w:val="left" w:pos="284"/>
          <w:tab w:val="left" w:pos="426"/>
        </w:tabs>
        <w:spacing w:after="0" w:line="240" w:lineRule="auto"/>
        <w:jc w:val="both"/>
        <w:rPr>
          <w:rFonts w:ascii="Garamond" w:hAnsi="Garamond"/>
          <w:color w:val="000000"/>
          <w:sz w:val="24"/>
          <w:szCs w:val="24"/>
          <w:u w:color="000000"/>
          <w:lang w:val="pt-PT"/>
          <w14:textOutline w14:w="0" w14:cap="flat" w14:cmpd="sng" w14:algn="ctr">
            <w14:noFill/>
            <w14:prstDash w14:val="solid"/>
            <w14:bevel/>
          </w14:textOutline>
        </w:rPr>
      </w:pPr>
      <w:r w:rsidRPr="00DC44A5">
        <w:rPr>
          <w:rFonts w:ascii="Garamond" w:hAnsi="Garamond"/>
          <w:color w:val="000000"/>
          <w:sz w:val="24"/>
          <w:szCs w:val="24"/>
          <w:u w:color="000000"/>
          <w:lang w:val="pt-PT"/>
          <w14:textOutline w14:w="0" w14:cap="flat" w14:cmpd="sng" w14:algn="ctr">
            <w14:noFill/>
            <w14:prstDash w14:val="solid"/>
            <w14:bevel/>
          </w14:textOutline>
        </w:rPr>
        <w:t xml:space="preserve">c) </w:t>
      </w:r>
      <w:r w:rsidRPr="00DC44A5">
        <w:rPr>
          <w:rFonts w:ascii="Garamond" w:hAnsi="Garamond"/>
          <w:b/>
          <w:color w:val="000000"/>
          <w:sz w:val="24"/>
          <w:szCs w:val="24"/>
          <w:u w:color="000000"/>
          <w:lang w:val="pt-PT"/>
          <w14:textOutline w14:w="0" w14:cap="flat" w14:cmpd="sng" w14:algn="ctr">
            <w14:noFill/>
            <w14:prstDash w14:val="solid"/>
            <w14:bevel/>
          </w14:textOutline>
        </w:rPr>
        <w:t>Garantia de Manutenção</w:t>
      </w:r>
      <w:r w:rsidRPr="00DC44A5">
        <w:rPr>
          <w:rFonts w:ascii="Garamond" w:hAnsi="Garamond"/>
          <w:color w:val="000000"/>
          <w:sz w:val="24"/>
          <w:szCs w:val="24"/>
          <w:u w:color="000000"/>
          <w:lang w:val="pt-PT"/>
          <w14:textOutline w14:w="0" w14:cap="flat" w14:cmpd="sng" w14:algn="ctr">
            <w14:noFill/>
            <w14:prstDash w14:val="solid"/>
            <w14:bevel/>
          </w14:textOutline>
        </w:rPr>
        <w:t>: A manutenção e operação do SGD serão de responsabilidade exclusiva da CONTRATADA, que deverá assumir todas as atividades e despesas de O&amp;M (organização e manutenção) necessárias para o perfeito desempenho e integridade operacional dos equipamentos que compõe o SGD.</w:t>
      </w:r>
    </w:p>
    <w:p w14:paraId="4D2B082B" w14:textId="77777777" w:rsidR="00D44030" w:rsidRPr="00DC44A5" w:rsidRDefault="00D44030" w:rsidP="004B1884">
      <w:pPr>
        <w:pStyle w:val="Nivel2"/>
        <w:widowControl w:val="0"/>
        <w:numPr>
          <w:ilvl w:val="1"/>
          <w:numId w:val="18"/>
        </w:numPr>
        <w:tabs>
          <w:tab w:val="left" w:pos="426"/>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sz w:val="24"/>
          <w:szCs w:val="24"/>
          <w:u w:color="000000"/>
          <w:lang w:val="pt-PT"/>
        </w:rPr>
        <w:t>A contratada deverá disponibilizar profissionais treinados, qualificados para a execução das tarefas, garantindo assim a segurança e eficácia das operações.</w:t>
      </w:r>
    </w:p>
    <w:p w14:paraId="4522EB5E" w14:textId="77777777" w:rsidR="00F32856" w:rsidRPr="00DC44A5" w:rsidRDefault="00D44030" w:rsidP="004B1884">
      <w:pPr>
        <w:pStyle w:val="Nivel2"/>
        <w:widowControl w:val="0"/>
        <w:numPr>
          <w:ilvl w:val="1"/>
          <w:numId w:val="18"/>
        </w:numPr>
        <w:tabs>
          <w:tab w:val="left" w:pos="426"/>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sz w:val="24"/>
          <w:szCs w:val="24"/>
          <w:u w:color="000000"/>
          <w:lang w:val="pt-PT"/>
        </w:rPr>
        <w:t xml:space="preserve">Além da adoção de práticas que minimizem impactos ambientais negativos e assegurem a conformidade com regulamentações ambientais, a contratação de uma </w:t>
      </w:r>
      <w:r w:rsidRPr="00DC44A5">
        <w:rPr>
          <w:rFonts w:ascii="Garamond" w:hAnsi="Garamond" w:cs="Times New Roman"/>
          <w:sz w:val="24"/>
          <w:szCs w:val="24"/>
        </w:rPr>
        <w:t>ENTIDADE</w:t>
      </w:r>
      <w:r w:rsidRPr="00DC44A5">
        <w:rPr>
          <w:rFonts w:ascii="Garamond" w:hAnsi="Garamond" w:cs="Times New Roman"/>
          <w:sz w:val="24"/>
          <w:szCs w:val="24"/>
          <w:u w:color="000000"/>
          <w:lang w:val="pt-PT"/>
        </w:rPr>
        <w:t xml:space="preserve"> especializada na prestação de serviços de locação de minigeração distribuída de energia elétrica, por meio do Sistema de Compensação de Energia Elétrica (SCEE), na modalidade de geração compartilhada via consórcio de geração de energia, pode incluir as seguintes medidas adicionais para proteção do meio a</w:t>
      </w:r>
      <w:r w:rsidR="00F32856" w:rsidRPr="00DC44A5">
        <w:rPr>
          <w:rFonts w:ascii="Garamond" w:hAnsi="Garamond" w:cs="Times New Roman"/>
          <w:sz w:val="24"/>
          <w:szCs w:val="24"/>
          <w:u w:color="000000"/>
          <w:lang w:val="pt-PT"/>
        </w:rPr>
        <w:t xml:space="preserve">mbiente: </w:t>
      </w:r>
      <w:r w:rsidRPr="00DC44A5">
        <w:rPr>
          <w:rFonts w:ascii="Garamond" w:hAnsi="Garamond"/>
          <w:sz w:val="24"/>
          <w:szCs w:val="24"/>
          <w:u w:color="000000"/>
          <w:lang w:val="pt-PT"/>
          <w14:textOutline w14:w="0" w14:cap="flat" w14:cmpd="sng" w14:algn="ctr">
            <w14:noFill/>
            <w14:prstDash w14:val="solid"/>
            <w14:bevel/>
          </w14:textOutline>
        </w:rPr>
        <w:t xml:space="preserve">a) </w:t>
      </w:r>
      <w:r w:rsidRPr="00DC44A5">
        <w:rPr>
          <w:rFonts w:ascii="Garamond" w:hAnsi="Garamond"/>
          <w:b/>
          <w:sz w:val="24"/>
          <w:szCs w:val="24"/>
          <w:u w:color="000000"/>
          <w:lang w:val="pt-PT"/>
          <w14:textOutline w14:w="0" w14:cap="flat" w14:cmpd="sng" w14:algn="ctr">
            <w14:noFill/>
            <w14:prstDash w14:val="solid"/>
            <w14:bevel/>
          </w14:textOutline>
        </w:rPr>
        <w:t>Monitoramento Ambiental Contínuo:</w:t>
      </w:r>
      <w:r w:rsidRPr="00DC44A5">
        <w:rPr>
          <w:rFonts w:ascii="Garamond" w:hAnsi="Garamond"/>
          <w:sz w:val="24"/>
          <w:szCs w:val="24"/>
          <w:u w:color="000000"/>
          <w:lang w:val="pt-PT"/>
          <w14:textOutline w14:w="0" w14:cap="flat" w14:cmpd="sng" w14:algn="ctr">
            <w14:noFill/>
            <w14:prstDash w14:val="solid"/>
            <w14:bevel/>
          </w14:textOutline>
        </w:rPr>
        <w:t xml:space="preserve"> Implementação de sistemas de monitoramento ambiental contínuo para acompanhar o impacto das operações da minigeração distribuída nas áreas circundantes. Isso pode incluir monitoramento da qualidade do ar, da água e do solo, bem como a observação de qualquer alteração nos ecossistemas locais.b) </w:t>
      </w:r>
      <w:r w:rsidRPr="00DC44A5">
        <w:rPr>
          <w:rFonts w:ascii="Garamond" w:hAnsi="Garamond"/>
          <w:b/>
          <w:sz w:val="24"/>
          <w:szCs w:val="24"/>
          <w:u w:color="000000"/>
          <w:lang w:val="pt-PT"/>
          <w14:textOutline w14:w="0" w14:cap="flat" w14:cmpd="sng" w14:algn="ctr">
            <w14:noFill/>
            <w14:prstDash w14:val="solid"/>
            <w14:bevel/>
          </w14:textOutline>
        </w:rPr>
        <w:t xml:space="preserve">Recursos Naturais Renováveis: </w:t>
      </w:r>
      <w:r w:rsidRPr="00DC44A5">
        <w:rPr>
          <w:rFonts w:ascii="Garamond" w:hAnsi="Garamond"/>
          <w:sz w:val="24"/>
          <w:szCs w:val="24"/>
          <w:u w:color="000000"/>
          <w:lang w:val="pt-PT"/>
          <w14:textOutline w14:w="0" w14:cap="flat" w14:cmpd="sng" w14:algn="ctr">
            <w14:noFill/>
            <w14:prstDash w14:val="solid"/>
            <w14:bevel/>
          </w14:textOutline>
        </w:rPr>
        <w:t xml:space="preserve">Priorização do uso de recursos naturais renováveis em todas as fases do projeto, desde a fabricação e instalação dos equipamentos até a operação contínua. Isso pode incluir o uso de materiais sustentáveis, como painéis solares fabricados com baixa pegada de carbono, e a implementação de práticas de construção sustentável.c) </w:t>
      </w:r>
      <w:r w:rsidRPr="00DC44A5">
        <w:rPr>
          <w:rFonts w:ascii="Garamond" w:hAnsi="Garamond"/>
          <w:b/>
          <w:sz w:val="24"/>
          <w:szCs w:val="24"/>
          <w:u w:color="000000"/>
          <w:lang w:val="pt-PT"/>
          <w14:textOutline w14:w="0" w14:cap="flat" w14:cmpd="sng" w14:algn="ctr">
            <w14:noFill/>
            <w14:prstDash w14:val="solid"/>
            <w14:bevel/>
          </w14:textOutline>
        </w:rPr>
        <w:t>Conservação da Biodiversidade:</w:t>
      </w:r>
      <w:r w:rsidRPr="00DC44A5">
        <w:rPr>
          <w:rFonts w:ascii="Garamond" w:hAnsi="Garamond"/>
          <w:sz w:val="24"/>
          <w:szCs w:val="24"/>
          <w:u w:color="000000"/>
          <w:lang w:val="pt-PT"/>
          <w14:textOutline w14:w="0" w14:cap="flat" w14:cmpd="sng" w14:algn="ctr">
            <w14:noFill/>
            <w14:prstDash w14:val="solid"/>
            <w14:bevel/>
          </w14:textOutline>
        </w:rPr>
        <w:t xml:space="preserve"> Compromisso com a conservação da biodiversidade local, incluindo a proteção de habitats naturais e espécies ameaçadas. Isso pode envolver a implementação de medidas de mitigação para minimizar o impacto das operações nas áreas de biodiversidade sensível e a promoção da recuperação de habitats degradados.</w:t>
      </w:r>
      <w:r w:rsidR="00F32856" w:rsidRPr="00DC44A5">
        <w:rPr>
          <w:rFonts w:ascii="Garamond" w:hAnsi="Garamond"/>
          <w:sz w:val="24"/>
          <w:szCs w:val="24"/>
          <w:u w:color="000000"/>
          <w:lang w:val="pt-PT"/>
          <w14:textOutline w14:w="0" w14:cap="flat" w14:cmpd="sng" w14:algn="ctr">
            <w14:noFill/>
            <w14:prstDash w14:val="solid"/>
            <w14:bevel/>
          </w14:textOutline>
        </w:rPr>
        <w:t xml:space="preserve"> d) </w:t>
      </w:r>
      <w:r w:rsidRPr="00DC44A5">
        <w:rPr>
          <w:rFonts w:ascii="Garamond" w:hAnsi="Garamond"/>
          <w:b/>
          <w:sz w:val="24"/>
          <w:szCs w:val="24"/>
          <w:u w:color="000000"/>
          <w:lang w:val="pt-PT"/>
          <w14:textOutline w14:w="0" w14:cap="flat" w14:cmpd="sng" w14:algn="ctr">
            <w14:noFill/>
            <w14:prstDash w14:val="solid"/>
            <w14:bevel/>
          </w14:textOutline>
        </w:rPr>
        <w:t>Gestão Eficiente de Resíduos:</w:t>
      </w:r>
      <w:r w:rsidRPr="00DC44A5">
        <w:rPr>
          <w:rFonts w:ascii="Garamond" w:hAnsi="Garamond"/>
          <w:sz w:val="24"/>
          <w:szCs w:val="24"/>
          <w:u w:color="000000"/>
          <w:lang w:val="pt-PT"/>
          <w14:textOutline w14:w="0" w14:cap="flat" w14:cmpd="sng" w14:algn="ctr">
            <w14:noFill/>
            <w14:prstDash w14:val="solid"/>
            <w14:bevel/>
          </w14:textOutline>
        </w:rPr>
        <w:t xml:space="preserve"> Estabelecimento de um sistema eficiente de gestão de resíduos que minimize a geração de resíduos e promova a reciclagem e reutilização sempre que possível. Isso pode incluir a implementação de práticas de redução de resíduos durante a construção e manutenção das instalações, bem como o descarte adequado de resíduos gerados durante a operação.</w:t>
      </w:r>
      <w:r w:rsidR="00F32856" w:rsidRPr="00DC44A5">
        <w:rPr>
          <w:rFonts w:ascii="Garamond" w:hAnsi="Garamond"/>
          <w:sz w:val="24"/>
          <w:szCs w:val="24"/>
          <w:u w:color="000000"/>
          <w:lang w:val="pt-PT"/>
          <w14:textOutline w14:w="0" w14:cap="flat" w14:cmpd="sng" w14:algn="ctr">
            <w14:noFill/>
            <w14:prstDash w14:val="solid"/>
            <w14:bevel/>
          </w14:textOutline>
        </w:rPr>
        <w:t xml:space="preserve"> e) </w:t>
      </w:r>
      <w:r w:rsidRPr="00DC44A5">
        <w:rPr>
          <w:rFonts w:ascii="Garamond" w:hAnsi="Garamond"/>
          <w:b/>
          <w:sz w:val="24"/>
          <w:szCs w:val="24"/>
          <w:u w:color="000000"/>
          <w:lang w:val="pt-PT"/>
          <w14:textOutline w14:w="0" w14:cap="flat" w14:cmpd="sng" w14:algn="ctr">
            <w14:noFill/>
            <w14:prstDash w14:val="solid"/>
            <w14:bevel/>
          </w14:textOutline>
        </w:rPr>
        <w:t>Engajamento da Comunidade:</w:t>
      </w:r>
      <w:r w:rsidRPr="00DC44A5">
        <w:rPr>
          <w:rFonts w:ascii="Garamond" w:hAnsi="Garamond"/>
          <w:sz w:val="24"/>
          <w:szCs w:val="24"/>
          <w:u w:color="000000"/>
          <w:lang w:val="pt-PT"/>
          <w14:textOutline w14:w="0" w14:cap="flat" w14:cmpd="sng" w14:algn="ctr">
            <w14:noFill/>
            <w14:prstDash w14:val="solid"/>
            <w14:bevel/>
          </w14:textOutline>
        </w:rPr>
        <w:t xml:space="preserve"> Promoção do engajamento da comunidade local nas operações da minigeração distribuída, fornecendo informações transparentes </w:t>
      </w:r>
      <w:r w:rsidRPr="00DC44A5">
        <w:rPr>
          <w:rFonts w:ascii="Garamond" w:hAnsi="Garamond"/>
          <w:sz w:val="24"/>
          <w:szCs w:val="24"/>
          <w:u w:color="000000"/>
          <w:lang w:val="pt-PT"/>
          <w14:textOutline w14:w="0" w14:cap="flat" w14:cmpd="sng" w14:algn="ctr">
            <w14:noFill/>
            <w14:prstDash w14:val="solid"/>
            <w14:bevel/>
          </w14:textOutline>
        </w:rPr>
        <w:lastRenderedPageBreak/>
        <w:t>sobre os impactos ambientais do projeto e solicitando feedback e colaboração para melhorias contínuas. Isso pode incluir a realização de consultas públicas, a criação de comitês consultivos locais e a implementação de programas de educação ambiental.</w:t>
      </w:r>
    </w:p>
    <w:p w14:paraId="3E04E307" w14:textId="3751DF02" w:rsidR="00D44030" w:rsidRPr="00DC44A5" w:rsidRDefault="00F32856" w:rsidP="004B1884">
      <w:pPr>
        <w:pStyle w:val="Nivel2"/>
        <w:widowControl w:val="0"/>
        <w:numPr>
          <w:ilvl w:val="1"/>
          <w:numId w:val="18"/>
        </w:numPr>
        <w:tabs>
          <w:tab w:val="left" w:pos="426"/>
        </w:tabs>
        <w:spacing w:before="0" w:after="0" w:line="240" w:lineRule="auto"/>
        <w:ind w:left="0" w:firstLine="0"/>
        <w:rPr>
          <w:rFonts w:ascii="Garamond" w:hAnsi="Garamond" w:cs="Times New Roman"/>
          <w:sz w:val="24"/>
          <w:szCs w:val="24"/>
          <w:u w:color="000000"/>
          <w:lang w:val="pt-PT"/>
        </w:rPr>
      </w:pPr>
      <w:r w:rsidRPr="00DC44A5">
        <w:rPr>
          <w:rFonts w:ascii="Garamond" w:hAnsi="Garamond" w:cs="Times New Roman"/>
          <w:sz w:val="24"/>
          <w:szCs w:val="24"/>
          <w:u w:color="000000"/>
          <w:lang w:val="pt-PT"/>
          <w14:textOutline w14:w="0" w14:cap="flat" w14:cmpd="sng" w14:algn="ctr">
            <w14:noFill/>
            <w14:prstDash w14:val="solid"/>
            <w14:bevel/>
          </w14:textOutline>
        </w:rPr>
        <w:t xml:space="preserve">Prazo máximo para ínicio da prestação de serviços será de </w:t>
      </w:r>
      <w:r w:rsidR="00D44030" w:rsidRPr="00DC44A5">
        <w:rPr>
          <w:rFonts w:ascii="Garamond" w:hAnsi="Garamond" w:cs="Times New Roman"/>
          <w:sz w:val="24"/>
          <w:szCs w:val="24"/>
          <w:u w:color="000000"/>
          <w:lang w:val="pt-PT"/>
          <w14:textOutline w14:w="0" w14:cap="flat" w14:cmpd="sng" w14:algn="ctr">
            <w14:noFill/>
            <w14:prstDash w14:val="solid"/>
            <w14:bevel/>
          </w14:textOutline>
        </w:rPr>
        <w:t xml:space="preserve">60 </w:t>
      </w:r>
      <w:r w:rsidR="00D44030" w:rsidRPr="00DC44A5">
        <w:rPr>
          <w:rFonts w:ascii="Garamond" w:hAnsi="Garamond" w:cs="Times New Roman"/>
          <w:sz w:val="24"/>
          <w:szCs w:val="24"/>
          <w:u w:color="000000"/>
          <w:lang w:val="pt-PT"/>
        </w:rPr>
        <w:t>(sessenta) dias corridos para início do benefício de desconto na fatura de energia das unidades consumidoras, contados a partir da assinatura do contrato de prestação de serviços.</w:t>
      </w:r>
    </w:p>
    <w:p w14:paraId="4DEFE26A" w14:textId="22851BEB" w:rsidR="00F32856" w:rsidRPr="00DC44A5" w:rsidRDefault="00D44030" w:rsidP="004B1884">
      <w:pPr>
        <w:pStyle w:val="Nivel2"/>
        <w:numPr>
          <w:ilvl w:val="1"/>
          <w:numId w:val="18"/>
        </w:numPr>
        <w:tabs>
          <w:tab w:val="left" w:pos="426"/>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O prazo supracitado só poderá ser prorrogado por caso fortuito; força maior ou por atraso exclusi</w:t>
      </w:r>
      <w:r w:rsidR="00F32856" w:rsidRPr="00DC44A5">
        <w:rPr>
          <w:rFonts w:ascii="Garamond" w:hAnsi="Garamond" w:cs="Times New Roman"/>
          <w:sz w:val="24"/>
          <w:szCs w:val="24"/>
          <w:u w:color="000000"/>
          <w:lang w:val="pt-PT"/>
          <w14:textOutline w14:w="0" w14:cap="flat" w14:cmpd="sng" w14:algn="ctr">
            <w14:noFill/>
            <w14:prstDash w14:val="solid"/>
            <w14:bevel/>
          </w14:textOutline>
        </w:rPr>
        <w:t>vo da Distribuidora de Energia.</w:t>
      </w:r>
    </w:p>
    <w:p w14:paraId="27B52083" w14:textId="77777777" w:rsidR="00F32856" w:rsidRPr="00DC44A5" w:rsidRDefault="00D44030" w:rsidP="004B1884">
      <w:pPr>
        <w:pStyle w:val="Nivel2"/>
        <w:numPr>
          <w:ilvl w:val="1"/>
          <w:numId w:val="18"/>
        </w:numPr>
        <w:tabs>
          <w:tab w:val="left" w:pos="426"/>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Caso a CONTRATADA solicite a prorrogação do prazo para o início da prestação de serviços, por atraso exclusivo da Distribuidora de Energia, a mesma deverá apresentar um relatório técnico encaminhado pela Distribuidora de Energia com as justificativas, as ações que estão sendo tomadas e a previsibilidade para a conexão das unidades consumidoras.</w:t>
      </w:r>
    </w:p>
    <w:p w14:paraId="1155392B"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rPr>
        <w:t>A CONTRATADA deverá fornecer em até 10 (dez) dias corridos, após a finalização do certame, o cronograma de atividades, detalhando as etapas e datas de execução e conclusão dos serviços necessários ao início do recebimento do benefício, incluindo os trâmites legais para adesão ao ENTE MUNICIPAL e os trâmites procedimentais junto à concessionária de energia.</w:t>
      </w:r>
    </w:p>
    <w:p w14:paraId="4D5CF912"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b/>
          <w:sz w:val="24"/>
          <w:szCs w:val="24"/>
          <w:u w:color="000000"/>
          <w:lang w:val="pt-PT"/>
        </w:rPr>
        <w:t>ATENDIMENTO AO SUBGRUPO TARIFÁRIO: B3 Modalidade Convencional Comercial / Poder Público – Trifásico – Bifásico-Monofásico.</w:t>
      </w:r>
      <w:r w:rsidRPr="00DC44A5">
        <w:rPr>
          <w:rFonts w:ascii="Garamond" w:hAnsi="Garamond" w:cs="Times New Roman"/>
          <w:sz w:val="24"/>
          <w:szCs w:val="24"/>
          <w:u w:color="000000"/>
          <w:lang w:val="pt-PT"/>
          <w14:textOutline w14:w="0" w14:cap="flat" w14:cmpd="sng" w14:algn="ctr">
            <w14:noFill/>
            <w14:prstDash w14:val="solid"/>
            <w14:bevel/>
          </w14:textOutline>
        </w:rPr>
        <w:t>A prestação de serviços não inclui o atendimento ao grupo B4, referente à Iluminação Pública.</w:t>
      </w:r>
    </w:p>
    <w:p w14:paraId="6B847C53"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A CONTRATADA deverá apresentar quando da contratação dos serviços as seguintes documentações para comprovação da unidade geradora:</w:t>
      </w:r>
    </w:p>
    <w:p w14:paraId="680CFEE1"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Apresentar documentação de Parecer de Acesso de minigeração distribuída, de potência instalada necessários à execução do objeto, emitido pela distribuidora de energia em nome da Licitante.</w:t>
      </w:r>
    </w:p>
    <w:p w14:paraId="27CECAD6"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Contrato de Uso de Sistema de Distribuição - CUSD assinada com a distribuidora de energia, compatível ao exigido no objeto e necessários à execução do objeto.</w:t>
      </w:r>
    </w:p>
    <w:p w14:paraId="75426AAE"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rPr>
        <w:t>A CONTRATADA deverá apresentar quando da contratação dos serviços todas as licenças e demais documentos exigidos pelos órgãos reguladores para o exercício da atividade ora contratados.</w:t>
      </w:r>
    </w:p>
    <w:p w14:paraId="681C7C85"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CONTRATADA deve obter e/ou manter, durante a vigência do termo de adesão, todas as licenças, autorizações, alvarás, certificados e permissões aplicáveis e necessárias à operação e manutenção do SGD integrante deste contrato e demais necessárias a esta prestação de serviços em termos das legislações aplicáveis.</w:t>
      </w:r>
    </w:p>
    <w:p w14:paraId="6EAB26C7"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 xml:space="preserve"> A CONTRATADA deve apresentar, o consórcio de geração de energia para fins de compensação de energia elétrica, em conformidade com as legislações e normativas vigentes. Isso inclui o fornecimento dos seguintes documentos:</w:t>
      </w:r>
      <w:r w:rsidR="00F32856" w:rsidRPr="00DC44A5">
        <w:rPr>
          <w:rFonts w:ascii="Garamond" w:hAnsi="Garamond" w:cs="Times New Roman"/>
          <w:sz w:val="24"/>
          <w:szCs w:val="24"/>
          <w:u w:color="000000"/>
          <w:lang w:val="pt-PT"/>
          <w14:textOutline w14:w="0" w14:cap="flat" w14:cmpd="sng" w14:algn="ctr">
            <w14:noFill/>
            <w14:prstDash w14:val="solid"/>
            <w14:bevel/>
          </w14:textOutline>
        </w:rPr>
        <w:t xml:space="preserve"> a) </w:t>
      </w:r>
      <w:r w:rsidRPr="00DC44A5">
        <w:rPr>
          <w:rFonts w:ascii="Garamond" w:hAnsi="Garamond"/>
          <w:sz w:val="24"/>
          <w:szCs w:val="24"/>
          <w:u w:color="000000"/>
          <w:lang w:val="pt-PT"/>
          <w14:textOutline w14:w="0" w14:cap="flat" w14:cmpd="sng" w14:algn="ctr">
            <w14:noFill/>
            <w14:prstDash w14:val="solid"/>
            <w14:bevel/>
          </w14:textOutline>
        </w:rPr>
        <w:t>Instrumento de constituição do consórcio de energia, devidamente registrado na Junta Comercial da respectiva sede.</w:t>
      </w:r>
    </w:p>
    <w:p w14:paraId="7F13D49A"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rPr>
        <w:t>A Licitante deverá aplicar percentual de desconto contratado sobre a fatura de fornecimento de energia em vigor no ciclo de faturamento, composta e acrescida da bandeira tarifária e dos impostos vigentes (PIS/COFINS e ICMS), esses últimos relativos a cada unidade consumidora.</w:t>
      </w:r>
    </w:p>
    <w:p w14:paraId="2D93F1B2"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rPr>
        <w:t>O</w:t>
      </w:r>
      <w:r w:rsidRPr="00DC44A5">
        <w:rPr>
          <w:rFonts w:ascii="Garamond" w:hAnsi="Garamond" w:cs="Times New Roman"/>
          <w:sz w:val="24"/>
          <w:szCs w:val="24"/>
          <w:u w:color="000000"/>
          <w:lang w:val="pt-PT"/>
          <w14:textOutline w14:w="0" w14:cap="flat" w14:cmpd="sng" w14:algn="ctr">
            <w14:noFill/>
            <w14:prstDash w14:val="solid"/>
            <w14:bevel/>
          </w14:textOutline>
        </w:rPr>
        <w:t xml:space="preserve"> desconto a ser dado deverá levar em consideração o valor da tarifa do subgrupo B3 Modalidade Convencional, considerando a tarifa de fornecimento em vigor no ciclo de faturamento, composta e acrescida da bandeira tarifaria e dos impostos vigentes (PIS/COFINS e ICMS), esses últimos relativos a cada unidade consumidora. Sobre a tarifa calculada dessa forma, será aplicado o percentual de economia contratada. </w:t>
      </w:r>
    </w:p>
    <w:p w14:paraId="7BCFB0FB"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A unidade geradora/</w:t>
      </w:r>
      <w:r w:rsidRPr="00DC44A5">
        <w:rPr>
          <w:rFonts w:ascii="Garamond" w:hAnsi="Garamond" w:cs="Times New Roman"/>
          <w:sz w:val="24"/>
          <w:szCs w:val="24"/>
        </w:rPr>
        <w:t xml:space="preserve"> ENTIDADE</w:t>
      </w:r>
      <w:r w:rsidRPr="00DC44A5">
        <w:rPr>
          <w:rFonts w:ascii="Garamond" w:hAnsi="Garamond" w:cs="Times New Roman"/>
          <w:sz w:val="24"/>
          <w:szCs w:val="24"/>
          <w:u w:color="000000"/>
          <w:lang w:val="pt-PT"/>
          <w14:textOutline w14:w="0" w14:cap="flat" w14:cmpd="sng" w14:algn="ctr">
            <w14:noFill/>
            <w14:prstDash w14:val="solid"/>
            <w14:bevel/>
          </w14:textOutline>
        </w:rPr>
        <w:t xml:space="preserve"> fornecedora se comprometerá a entregar a quantidade mínima de 90% da média de energia contratada.</w:t>
      </w:r>
    </w:p>
    <w:p w14:paraId="6438B2D5"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rPr>
        <w:t>A CONTRATANTE</w:t>
      </w:r>
      <w:r w:rsidRPr="00DC44A5">
        <w:rPr>
          <w:rFonts w:ascii="Garamond" w:hAnsi="Garamond" w:cs="Times New Roman"/>
          <w:sz w:val="24"/>
          <w:szCs w:val="24"/>
          <w:u w:color="000000"/>
          <w:lang w:val="pt-PT"/>
          <w14:textOutline w14:w="0" w14:cap="flat" w14:cmpd="sng" w14:algn="ctr">
            <w14:noFill/>
            <w14:prstDash w14:val="solid"/>
            <w14:bevel/>
          </w14:textOutline>
        </w:rPr>
        <w:t xml:space="preserve"> poderá excluir quaisquer unidades do contrato, ou incluir novas unidades no contrato, bastando, para isso, fazer comunicação com antecedência mínima de 90 (noventa) dias corridos. Esse processo se dará durante a vigência contratual, sendo certo que, durante esse prazo, o volume anteriormente contratado será redistribuído conforme orientação do </w:t>
      </w:r>
      <w:r w:rsidRPr="00DC44A5">
        <w:rPr>
          <w:rFonts w:ascii="Garamond" w:hAnsi="Garamond" w:cs="Times New Roman"/>
          <w:sz w:val="24"/>
          <w:szCs w:val="24"/>
          <w:u w:color="000000"/>
          <w:lang w:val="pt-PT"/>
          <w14:textOutline w14:w="0" w14:cap="flat" w14:cmpd="sng" w14:algn="ctr">
            <w14:noFill/>
            <w14:prstDash w14:val="solid"/>
            <w14:bevel/>
          </w14:textOutline>
        </w:rPr>
        <w:lastRenderedPageBreak/>
        <w:t>município entre as unidades remanescentes, inclusive, caso haja redução definitiva de consumo de alguma unidade.</w:t>
      </w:r>
    </w:p>
    <w:p w14:paraId="0380CDD2"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No decorrer da execução da prestação de serviços, a CONTRATADA deverá realizar a gestão da injeção de energia com a finalidade de adequar a quantidade de energia injetada de acordo com o perfil de consumo da CONTRATANTE.</w:t>
      </w:r>
    </w:p>
    <w:p w14:paraId="1207A3FC" w14:textId="77777777" w:rsidR="00F32856" w:rsidRPr="00DC44A5" w:rsidRDefault="00D44030" w:rsidP="004B1884">
      <w:pPr>
        <w:pStyle w:val="Nivel2"/>
        <w:numPr>
          <w:ilvl w:val="1"/>
          <w:numId w:val="18"/>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14:textOutline w14:w="0" w14:cap="flat" w14:cmpd="sng" w14:algn="ctr">
            <w14:noFill/>
            <w14:prstDash w14:val="solid"/>
            <w14:bevel/>
          </w14:textOutline>
        </w:rPr>
        <w:t>A CONTRATADA deverá fornecer relatórios sobre os volumes de energia transacionado e os indicadores necessários ao acompanhamento de sua prestação de serviços, incluindo, mas não se limitando, a:</w:t>
      </w:r>
    </w:p>
    <w:p w14:paraId="45C820DF" w14:textId="77777777" w:rsidR="00F32856" w:rsidRPr="00DC44A5" w:rsidRDefault="00D44030" w:rsidP="004B1884">
      <w:pPr>
        <w:pStyle w:val="Nivel3"/>
        <w:numPr>
          <w:ilvl w:val="2"/>
          <w:numId w:val="29"/>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sz w:val="24"/>
          <w:szCs w:val="24"/>
          <w:u w:color="000000"/>
          <w:lang w:val="pt-PT"/>
          <w14:textOutline w14:w="0" w14:cap="flat" w14:cmpd="sng" w14:algn="ctr">
            <w14:noFill/>
            <w14:prstDash w14:val="solid"/>
            <w14:bevel/>
          </w14:textOutline>
        </w:rPr>
        <w:t>Relatórios mensais detalhados com a descrição da quantidade de energia gerada e a compensação realizada por unidades consumidoras.</w:t>
      </w:r>
    </w:p>
    <w:p w14:paraId="1B71B330" w14:textId="77777777" w:rsidR="00F32856" w:rsidRPr="00DC44A5" w:rsidRDefault="00D44030" w:rsidP="004B1884">
      <w:pPr>
        <w:pStyle w:val="Nivel3"/>
        <w:numPr>
          <w:ilvl w:val="2"/>
          <w:numId w:val="29"/>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sz w:val="24"/>
          <w:szCs w:val="24"/>
          <w:u w:color="000000"/>
          <w:lang w:val="pt-PT"/>
          <w14:textOutline w14:w="0" w14:cap="flat" w14:cmpd="sng" w14:algn="ctr">
            <w14:noFill/>
            <w14:prstDash w14:val="solid"/>
            <w14:bevel/>
          </w14:textOutline>
        </w:rPr>
        <w:t>Relatório de economia comparando o uso de energia da geração distribuída e o faturamento cativo da distribuidora, ao final de cada mês e ano;</w:t>
      </w:r>
    </w:p>
    <w:p w14:paraId="4F97253B" w14:textId="77777777" w:rsidR="00F32856" w:rsidRPr="00DC44A5" w:rsidRDefault="00D44030" w:rsidP="004B1884">
      <w:pPr>
        <w:pStyle w:val="Nivel3"/>
        <w:numPr>
          <w:ilvl w:val="2"/>
          <w:numId w:val="29"/>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sz w:val="24"/>
          <w:szCs w:val="24"/>
          <w:u w:color="000000"/>
          <w:lang w:val="pt-PT"/>
          <w14:textOutline w14:w="0" w14:cap="flat" w14:cmpd="sng" w14:algn="ctr">
            <w14:noFill/>
            <w14:prstDash w14:val="solid"/>
            <w14:bevel/>
          </w14:textOutline>
        </w:rPr>
        <w:t>Os relatórios deverão ser enviados em meio digital, e havendo possibilidade, devem estar visíveis em ambiente web privado.</w:t>
      </w:r>
    </w:p>
    <w:p w14:paraId="13D70D93" w14:textId="77777777" w:rsidR="00F32856" w:rsidRPr="00DC44A5" w:rsidRDefault="00D44030" w:rsidP="004B1884">
      <w:pPr>
        <w:pStyle w:val="Nivel2"/>
        <w:numPr>
          <w:ilvl w:val="1"/>
          <w:numId w:val="29"/>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u w:color="000000"/>
          <w:lang w:val="pt-PT"/>
        </w:rPr>
        <w:t>Quaisquer custos fixos e ou variáveis que, porventura, forem gerados em decorrência de manutenções, consertos e despesas recorrentes à garantia de funcionamento da usina geradora deverão ser arcados, exclusivamente, pela CONTRATADA, sem ônus às diversas unidades consumidoras DO ENTE MUNICIPAL E DOS ENTES QUE  aderirem a ata de registro.</w:t>
      </w:r>
    </w:p>
    <w:p w14:paraId="727C02FB" w14:textId="77777777" w:rsidR="00F32856" w:rsidRPr="00DC44A5" w:rsidRDefault="00D44030" w:rsidP="004B1884">
      <w:pPr>
        <w:pStyle w:val="Nivel2"/>
        <w:numPr>
          <w:ilvl w:val="1"/>
          <w:numId w:val="29"/>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rPr>
        <w:t>Qualquer tolerância por parte do Município, no que tange ao cumprimento das obrigações ora assumidas pela Contratada, não importará, em hipótese alguma, em alteração contratual, novação, transação ou perdão, permanecendo em pleno vigor todas as condições do ajuste e podendo o Município exigir o seu cumprimento a qualquer tempo.</w:t>
      </w:r>
    </w:p>
    <w:p w14:paraId="15F8E1EC" w14:textId="77777777" w:rsidR="00F32856" w:rsidRPr="00DC44A5" w:rsidRDefault="00D44030" w:rsidP="004B1884">
      <w:pPr>
        <w:pStyle w:val="Nivel2"/>
        <w:numPr>
          <w:ilvl w:val="1"/>
          <w:numId w:val="29"/>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rPr>
        <w:t xml:space="preserve">A presente contratação não estabelece qualquer vínculo de natureza empregatícia ou de responsabilidade entre o Município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 </w:t>
      </w:r>
    </w:p>
    <w:p w14:paraId="3911ED66" w14:textId="77777777" w:rsidR="00F32856" w:rsidRPr="00DC44A5" w:rsidRDefault="00D44030" w:rsidP="004B1884">
      <w:pPr>
        <w:pStyle w:val="Nivel2"/>
        <w:numPr>
          <w:ilvl w:val="1"/>
          <w:numId w:val="29"/>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rPr>
        <w:t xml:space="preserve">A Contratada, por si, seus agentes, prepostos, empregados ou quaisquer encarregados, assume inteira responsabilidade por quaisquer danos ou prejuízos causados, de forma direta ou indireta, ao Município, seus servidores ou terceiros, produzidos em decorrência da execução do objeto contratado, ou da omissão em executá-lo, resguardando-se ao Município o direito de regresso na hipótese de ser compelido a responder por tais danos ou prejuízos. </w:t>
      </w:r>
    </w:p>
    <w:p w14:paraId="0A3DBA31" w14:textId="77777777" w:rsidR="00F32856" w:rsidRPr="00DC44A5" w:rsidRDefault="00D44030" w:rsidP="004B1884">
      <w:pPr>
        <w:pStyle w:val="Nivel2"/>
        <w:numPr>
          <w:ilvl w:val="1"/>
          <w:numId w:val="29"/>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rPr>
        <w:t>A Contratada guardará e fará com que seu pessoal guarde sigilo sobre dados, informações ou documentos fornecidos pelo Município ou obtidos em razão da execução do objeto contratual, sendo vedadas todas ou quaisquer reproduções dos mesmos, durante a vigência do ajuste e mesmo após o seu término. Todas as informações, resultados, relatórios e quaisquer outros documentos obtidos ou elaborados pela Contratada durante a execução do objeto contratual serão de exclusiva propriedade do Município, não podendo ser utilizados, divulgados, reproduzidos ou veiculados, para qualquer fim, senão com a prévia e expressa autorização do Município, sob pena de responsabilização administrativa, civil ou criminal, nos termos da legislação.</w:t>
      </w:r>
    </w:p>
    <w:p w14:paraId="0BD7137D" w14:textId="7D1C99D4" w:rsidR="00492E4C" w:rsidRPr="00DC44A5" w:rsidRDefault="00D44030" w:rsidP="004B1884">
      <w:pPr>
        <w:pStyle w:val="Nivel2"/>
        <w:numPr>
          <w:ilvl w:val="1"/>
          <w:numId w:val="29"/>
        </w:numPr>
        <w:tabs>
          <w:tab w:val="left" w:pos="567"/>
        </w:tabs>
        <w:spacing w:before="0" w:after="0" w:line="240" w:lineRule="auto"/>
        <w:ind w:left="0" w:firstLine="0"/>
        <w:rPr>
          <w:rFonts w:ascii="Garamond" w:hAnsi="Garamond" w:cs="Times New Roman"/>
          <w:sz w:val="24"/>
          <w:szCs w:val="24"/>
          <w:u w:color="000000"/>
          <w:lang w:val="pt-PT"/>
          <w14:textOutline w14:w="0" w14:cap="flat" w14:cmpd="sng" w14:algn="ctr">
            <w14:noFill/>
            <w14:prstDash w14:val="solid"/>
            <w14:bevel/>
          </w14:textOutline>
        </w:rPr>
      </w:pPr>
      <w:r w:rsidRPr="00DC44A5">
        <w:rPr>
          <w:rFonts w:ascii="Garamond" w:hAnsi="Garamond" w:cs="Times New Roman"/>
          <w:sz w:val="24"/>
          <w:szCs w:val="24"/>
        </w:rPr>
        <w:t>Correrão por conta da CONTRATADA, o fornecimento de todo o material e mão de obra necessária, todas as despesas inerentes a Legislação Trabalhista, Previdenciária, Tributária e outras decorrentes da execução dos serviços, bem como, a responsabilidade</w:t>
      </w:r>
    </w:p>
    <w:p w14:paraId="4D46446A" w14:textId="77777777" w:rsidR="00F32856" w:rsidRPr="00DC44A5" w:rsidRDefault="00F32856" w:rsidP="004B1884">
      <w:pPr>
        <w:pStyle w:val="Nivel2"/>
        <w:numPr>
          <w:ilvl w:val="0"/>
          <w:numId w:val="0"/>
        </w:numPr>
        <w:tabs>
          <w:tab w:val="left" w:pos="426"/>
        </w:tabs>
        <w:spacing w:before="0" w:after="0" w:line="240" w:lineRule="auto"/>
        <w:rPr>
          <w:rFonts w:ascii="Garamond" w:hAnsi="Garamond" w:cs="Times New Roman"/>
          <w:sz w:val="24"/>
          <w:szCs w:val="24"/>
          <w:u w:color="000000"/>
          <w:lang w:val="pt-PT"/>
          <w14:textOutline w14:w="0" w14:cap="flat" w14:cmpd="sng" w14:algn="ctr">
            <w14:noFill/>
            <w14:prstDash w14:val="solid"/>
            <w14:bevel/>
          </w14:textOutline>
        </w:rPr>
      </w:pPr>
    </w:p>
    <w:p w14:paraId="61207F27"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64" w:name="_Toc199864177"/>
      <w:r w:rsidRPr="00DC44A5">
        <w:rPr>
          <w:rFonts w:ascii="Garamond" w:hAnsi="Garamond"/>
          <w:sz w:val="24"/>
        </w:rPr>
        <w:t>CLÁUSULA QUARTA – SUBCONTRATAÇÃO</w:t>
      </w:r>
      <w:bookmarkEnd w:id="64"/>
    </w:p>
    <w:p w14:paraId="36BAEDE2"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Não será admitida a subcontratação do objeto contratual.</w:t>
      </w:r>
    </w:p>
    <w:p w14:paraId="3C44D476" w14:textId="77777777" w:rsidR="006556B7" w:rsidRPr="00DC44A5" w:rsidRDefault="006556B7" w:rsidP="004B188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7979925"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65" w:name="_Toc199864178"/>
      <w:r w:rsidRPr="00DC44A5">
        <w:rPr>
          <w:rFonts w:ascii="Garamond" w:hAnsi="Garamond"/>
          <w:sz w:val="24"/>
        </w:rPr>
        <w:t>CLÁUSULA QUINTA – PREÇO</w:t>
      </w:r>
      <w:bookmarkEnd w:id="65"/>
    </w:p>
    <w:p w14:paraId="4DDAF7F5"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valor total da contratação é de R$.......... (.....)</w:t>
      </w:r>
    </w:p>
    <w:p w14:paraId="646751D6" w14:textId="77777777" w:rsidR="006556B7" w:rsidRPr="00DC44A5" w:rsidRDefault="006556B7" w:rsidP="004B1884">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ABB64CB"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valor acima é meramente estimativo, de forma que os pagamentos devidos ao contratado dependerão dos quantitativos efetivamente fornecidos.</w:t>
      </w:r>
    </w:p>
    <w:p w14:paraId="3216A8B9" w14:textId="77777777" w:rsidR="006556B7" w:rsidRPr="00DC44A5" w:rsidRDefault="006556B7" w:rsidP="004B188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A53870B"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66" w:name="_Toc199864179"/>
      <w:r w:rsidRPr="00DC44A5">
        <w:rPr>
          <w:rFonts w:ascii="Garamond" w:hAnsi="Garamond"/>
          <w:sz w:val="24"/>
        </w:rPr>
        <w:t>CLÁUSULA SEXTA – DO PAGAMENTO</w:t>
      </w:r>
      <w:bookmarkEnd w:id="66"/>
    </w:p>
    <w:p w14:paraId="61706F8F"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color w:val="auto"/>
          <w:sz w:val="24"/>
          <w:szCs w:val="24"/>
        </w:rPr>
        <w:t>O pagamento será efetuado no prazo de até 30 (trinta) dias úteis contados da finalização da liquidação da despesa.</w:t>
      </w:r>
    </w:p>
    <w:p w14:paraId="3174B47D"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C44A5">
        <w:rPr>
          <w:rFonts w:ascii="Garamond" w:hAnsi="Garamond" w:cs="Times New Roman"/>
          <w:iCs/>
          <w:color w:val="auto"/>
          <w:sz w:val="24"/>
          <w:szCs w:val="24"/>
          <w:lang w:eastAsia="en-US"/>
        </w:rPr>
        <w:t xml:space="preserve">IPCA – Índice Nacional de Preço ao Consumidor Amplo, </w:t>
      </w:r>
      <w:r w:rsidRPr="00DC44A5">
        <w:rPr>
          <w:rFonts w:ascii="Garamond" w:hAnsi="Garamond" w:cs="Times New Roman"/>
          <w:color w:val="auto"/>
          <w:sz w:val="24"/>
          <w:szCs w:val="24"/>
          <w:lang w:eastAsia="en-US"/>
        </w:rPr>
        <w:t>de correção monetária.</w:t>
      </w:r>
    </w:p>
    <w:p w14:paraId="653CFCB2"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FB717F8"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Será considerada data do pagamento o dia em que constar como emitida a ordem bancária para pagamento.</w:t>
      </w:r>
    </w:p>
    <w:p w14:paraId="5E1F8718"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Quando do pagamento, será efetuada a retenção tributária prevista na legislação aplicável.</w:t>
      </w:r>
    </w:p>
    <w:p w14:paraId="7A8E8340" w14:textId="77777777" w:rsidR="006556B7" w:rsidRPr="00DC44A5" w:rsidRDefault="006556B7" w:rsidP="004B1884">
      <w:pPr>
        <w:pStyle w:val="Nivel3"/>
        <w:numPr>
          <w:ilvl w:val="2"/>
          <w:numId w:val="18"/>
        </w:numPr>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484E1ECB"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 xml:space="preserve">O contratado regularmente optante pelo Simples Nacional, nos termos da </w:t>
      </w:r>
      <w:hyperlink r:id="rId28">
        <w:r w:rsidRPr="00DC44A5">
          <w:rPr>
            <w:rStyle w:val="Hyperlink"/>
            <w:rFonts w:ascii="Garamond" w:hAnsi="Garamond" w:cs="Times New Roman"/>
            <w:color w:val="auto"/>
            <w:sz w:val="24"/>
            <w:szCs w:val="24"/>
            <w:lang w:eastAsia="en-US"/>
          </w:rPr>
          <w:t>Lei Complementar nº 123, de 2006</w:t>
        </w:r>
      </w:hyperlink>
      <w:r w:rsidRPr="00DC44A5">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80024FD" w14:textId="77777777" w:rsidR="006556B7" w:rsidRPr="00DC44A5" w:rsidRDefault="006556B7" w:rsidP="004B1884">
      <w:pPr>
        <w:pStyle w:val="Nivel2"/>
        <w:tabs>
          <w:tab w:val="left" w:pos="426"/>
        </w:tabs>
        <w:spacing w:before="0" w:after="0" w:line="240" w:lineRule="auto"/>
        <w:ind w:left="0" w:firstLine="0"/>
        <w:rPr>
          <w:rFonts w:ascii="Garamond" w:hAnsi="Garamond" w:cs="Times New Roman"/>
          <w:color w:val="auto"/>
          <w:sz w:val="24"/>
          <w:szCs w:val="24"/>
          <w:lang w:eastAsia="en-US"/>
        </w:rPr>
      </w:pPr>
      <w:r w:rsidRPr="00DC44A5">
        <w:rPr>
          <w:rFonts w:ascii="Garamond" w:hAnsi="Garamond" w:cs="Times New Roman"/>
          <w:color w:val="auto"/>
          <w:sz w:val="24"/>
          <w:szCs w:val="24"/>
          <w:lang w:eastAsia="en-US"/>
        </w:rPr>
        <w:t>Não haverá em qualquer hipótese antecipação de pagamentos.</w:t>
      </w:r>
    </w:p>
    <w:p w14:paraId="3897F68C" w14:textId="77777777" w:rsidR="006556B7" w:rsidRPr="00DC44A5" w:rsidRDefault="006556B7" w:rsidP="004B1884">
      <w:pPr>
        <w:pStyle w:val="Nivel2"/>
        <w:numPr>
          <w:ilvl w:val="0"/>
          <w:numId w:val="0"/>
        </w:numPr>
        <w:tabs>
          <w:tab w:val="left" w:pos="284"/>
          <w:tab w:val="left" w:pos="426"/>
        </w:tabs>
        <w:spacing w:before="0" w:after="0" w:line="240" w:lineRule="auto"/>
        <w:rPr>
          <w:rFonts w:ascii="Garamond" w:hAnsi="Garamond"/>
          <w:color w:val="auto"/>
          <w:sz w:val="24"/>
          <w:szCs w:val="24"/>
        </w:rPr>
      </w:pPr>
    </w:p>
    <w:p w14:paraId="38DA1D6B"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67" w:name="_Toc199864180"/>
      <w:r w:rsidRPr="00DC44A5">
        <w:rPr>
          <w:rFonts w:ascii="Garamond" w:hAnsi="Garamond"/>
          <w:sz w:val="24"/>
        </w:rPr>
        <w:t>CLÁUSULA SÉTIMA - REAJUSTE</w:t>
      </w:r>
      <w:bookmarkEnd w:id="67"/>
      <w:r w:rsidRPr="00DC44A5">
        <w:rPr>
          <w:rFonts w:ascii="Garamond" w:hAnsi="Garamond"/>
          <w:sz w:val="24"/>
        </w:rPr>
        <w:t xml:space="preserve"> </w:t>
      </w:r>
    </w:p>
    <w:p w14:paraId="22A7736E" w14:textId="7F6DED34"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bookmarkStart w:id="68" w:name="_Hlk169693537"/>
      <w:r w:rsidRPr="00DC44A5">
        <w:rPr>
          <w:rFonts w:ascii="Garamond" w:hAnsi="Garamond"/>
          <w:sz w:val="24"/>
          <w:szCs w:val="24"/>
        </w:rPr>
        <w:t>Os preços inicialmente contratados são fixos e irreajustáveis no prazo de um ano contado</w:t>
      </w:r>
      <w:r w:rsidR="00AE362B" w:rsidRPr="00DC44A5">
        <w:rPr>
          <w:rFonts w:ascii="Garamond" w:hAnsi="Garamond"/>
          <w:sz w:val="24"/>
          <w:szCs w:val="24"/>
        </w:rPr>
        <w:t xml:space="preserve"> da data do orçamento estimado em </w:t>
      </w:r>
      <w:r w:rsidR="00C92E02" w:rsidRPr="00DC44A5">
        <w:rPr>
          <w:rFonts w:ascii="Garamond" w:hAnsi="Garamond"/>
          <w:sz w:val="24"/>
          <w:szCs w:val="24"/>
        </w:rPr>
        <w:t>05/08/2025.</w:t>
      </w:r>
    </w:p>
    <w:bookmarkEnd w:id="68"/>
    <w:p w14:paraId="0D040979"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 xml:space="preserve">Após o interregno de um ano, e independentemente de pedido do Contratado, os preços iniciais serão reajustados, mediante a aplicação, pelo Contratante, do índice </w:t>
      </w:r>
      <w:r w:rsidRPr="00DC44A5">
        <w:rPr>
          <w:rFonts w:ascii="Garamond" w:hAnsi="Garamond"/>
          <w:color w:val="FF0000"/>
          <w:sz w:val="24"/>
          <w:szCs w:val="24"/>
        </w:rPr>
        <w:t>IPCA</w:t>
      </w:r>
      <w:r w:rsidRPr="00DC44A5">
        <w:rPr>
          <w:rFonts w:ascii="Garamond" w:hAnsi="Garamond"/>
          <w:i/>
          <w:sz w:val="24"/>
          <w:szCs w:val="24"/>
        </w:rPr>
        <w:t>,</w:t>
      </w:r>
      <w:r w:rsidRPr="00DC44A5">
        <w:rPr>
          <w:rFonts w:ascii="Garamond" w:hAnsi="Garamond"/>
          <w:sz w:val="24"/>
          <w:szCs w:val="24"/>
        </w:rPr>
        <w:t xml:space="preserve"> exclusivamente para as obrigações iniciadas e concluídas após a ocorrência da anualidade.</w:t>
      </w:r>
    </w:p>
    <w:p w14:paraId="6EEC1782"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i/>
          <w:sz w:val="24"/>
          <w:szCs w:val="24"/>
        </w:rPr>
      </w:pPr>
      <w:r w:rsidRPr="00DC44A5">
        <w:rPr>
          <w:rFonts w:ascii="Garamond" w:hAnsi="Garamond"/>
          <w:sz w:val="24"/>
          <w:szCs w:val="24"/>
        </w:rPr>
        <w:t>Nos reajustes subsequentes ao primeiro, o interregno mínimo de um ano será contado a partir dos efeitos financeiros do último reajuste.</w:t>
      </w:r>
    </w:p>
    <w:p w14:paraId="724ECB09"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53D01F5D"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i/>
          <w:sz w:val="24"/>
          <w:szCs w:val="24"/>
        </w:rPr>
      </w:pPr>
      <w:r w:rsidRPr="00DC44A5">
        <w:rPr>
          <w:rFonts w:ascii="Garamond" w:hAnsi="Garamond"/>
          <w:sz w:val="24"/>
          <w:szCs w:val="24"/>
        </w:rPr>
        <w:t>Nas aferições finais, o índice utilizado para reajuste será, obrigatoriamente, o definitivo.</w:t>
      </w:r>
    </w:p>
    <w:p w14:paraId="72501FCE"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i/>
          <w:sz w:val="24"/>
          <w:szCs w:val="24"/>
        </w:rPr>
      </w:pPr>
      <w:r w:rsidRPr="00DC44A5">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06E106B1"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Na ausência de previsão legal quanto ao índice substituto, as partes elegerão novo índice oficial, para reajustamento do preço do valor remanescente, por meio de termo aditivo.</w:t>
      </w:r>
    </w:p>
    <w:p w14:paraId="01CA7AAA" w14:textId="77777777" w:rsidR="006556B7" w:rsidRPr="00DC44A5" w:rsidRDefault="006556B7" w:rsidP="004B1884">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sz w:val="24"/>
          <w:szCs w:val="24"/>
        </w:rPr>
        <w:t>O reajuste será realizado por apostilamento.</w:t>
      </w:r>
    </w:p>
    <w:p w14:paraId="4FD06E60" w14:textId="77777777" w:rsidR="006556B7" w:rsidRPr="00DC44A5" w:rsidRDefault="006556B7" w:rsidP="004B1884">
      <w:pPr>
        <w:pStyle w:val="Nivel2"/>
        <w:numPr>
          <w:ilvl w:val="0"/>
          <w:numId w:val="0"/>
        </w:numPr>
        <w:tabs>
          <w:tab w:val="left" w:pos="284"/>
          <w:tab w:val="left" w:pos="426"/>
        </w:tabs>
        <w:spacing w:before="0" w:after="0" w:line="240" w:lineRule="auto"/>
        <w:rPr>
          <w:rFonts w:ascii="Garamond" w:hAnsi="Garamond"/>
          <w:color w:val="auto"/>
          <w:sz w:val="24"/>
          <w:szCs w:val="24"/>
        </w:rPr>
      </w:pPr>
    </w:p>
    <w:p w14:paraId="0A272F93" w14:textId="77777777" w:rsidR="006556B7" w:rsidRPr="00DC44A5" w:rsidRDefault="006556B7" w:rsidP="004B1884">
      <w:pPr>
        <w:pStyle w:val="Nivel01"/>
        <w:numPr>
          <w:ilvl w:val="0"/>
          <w:numId w:val="18"/>
        </w:numPr>
        <w:tabs>
          <w:tab w:val="clear" w:pos="567"/>
          <w:tab w:val="left" w:pos="426"/>
        </w:tabs>
        <w:spacing w:before="0"/>
        <w:ind w:left="0" w:firstLine="0"/>
        <w:rPr>
          <w:rFonts w:ascii="Garamond" w:hAnsi="Garamond"/>
          <w:sz w:val="24"/>
        </w:rPr>
      </w:pPr>
      <w:bookmarkStart w:id="69" w:name="_Toc199864181"/>
      <w:r w:rsidRPr="00DC44A5">
        <w:rPr>
          <w:rFonts w:ascii="Garamond" w:hAnsi="Garamond"/>
          <w:sz w:val="24"/>
        </w:rPr>
        <w:t>CLÁUSULA OITAVA - OBRIGAÇÕES DO CONTRATANTE</w:t>
      </w:r>
      <w:bookmarkEnd w:id="69"/>
    </w:p>
    <w:p w14:paraId="3C08DD23" w14:textId="77777777"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t xml:space="preserve">Exigir o cumprimento de todas as obrigações assumidas pelo Contratado, de acordo com o contrato e seus anexos; </w:t>
      </w:r>
    </w:p>
    <w:p w14:paraId="2A715FA4" w14:textId="77777777"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lastRenderedPageBreak/>
        <w:t xml:space="preserve">Receber o objeto no prazo e condições estabelecidas no Termo de Referência; </w:t>
      </w:r>
    </w:p>
    <w:p w14:paraId="7FF3528D" w14:textId="77777777"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t xml:space="preserve">Notificar o Contratado, por escrito, sobre vícios, defeitos ou incorreções verificadas no objeto fornecido, para que seja por ele substituído, reparado ou corrigido, no total ou em parte, às suas expensas; </w:t>
      </w:r>
    </w:p>
    <w:p w14:paraId="5B2BD630" w14:textId="77777777"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t xml:space="preserve">Acompanhar e fiscalizar a execução do contrato e o cumprimento das obrigações pelo Contratado; </w:t>
      </w:r>
    </w:p>
    <w:p w14:paraId="6EA21EEB" w14:textId="5F490441"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t xml:space="preserve">Comunicar a empresa para emissão de </w:t>
      </w:r>
      <w:r w:rsidR="005D2695">
        <w:rPr>
          <w:rFonts w:ascii="Garamond" w:hAnsi="Garamond" w:cs="Times New Roman"/>
          <w:color w:val="auto"/>
          <w:sz w:val="24"/>
          <w:szCs w:val="24"/>
        </w:rPr>
        <w:t>NOTA DE DÉBITO</w:t>
      </w:r>
      <w:r w:rsidR="005D2695" w:rsidRPr="00DC44A5">
        <w:rPr>
          <w:rFonts w:ascii="Garamond" w:hAnsi="Garamond" w:cs="Times New Roman"/>
          <w:sz w:val="24"/>
          <w:szCs w:val="24"/>
        </w:rPr>
        <w:t xml:space="preserve"> </w:t>
      </w:r>
      <w:r w:rsidRPr="00DC44A5">
        <w:rPr>
          <w:rFonts w:ascii="Garamond" w:hAnsi="Garamond" w:cs="Times New Roman"/>
          <w:sz w:val="24"/>
          <w:szCs w:val="24"/>
        </w:rPr>
        <w:t xml:space="preserve">no que </w:t>
      </w:r>
      <w:proofErr w:type="spellStart"/>
      <w:r w:rsidRPr="00DC44A5">
        <w:rPr>
          <w:rFonts w:ascii="Garamond" w:hAnsi="Garamond" w:cs="Times New Roman"/>
          <w:sz w:val="24"/>
          <w:szCs w:val="24"/>
        </w:rPr>
        <w:t>pertine</w:t>
      </w:r>
      <w:proofErr w:type="spellEnd"/>
      <w:r w:rsidRPr="00DC44A5">
        <w:rPr>
          <w:rFonts w:ascii="Garamond" w:hAnsi="Garamond" w:cs="Times New Roman"/>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 </w:t>
      </w:r>
    </w:p>
    <w:p w14:paraId="65520862" w14:textId="77777777"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t xml:space="preserve">Efetuar o pagamento ao Contratado do valor correspondente à execução do objeto, no prazo, forma e condições estabelecidos no presente Contrato e no Termo de Referência; </w:t>
      </w:r>
    </w:p>
    <w:p w14:paraId="1754B19B" w14:textId="77777777"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t xml:space="preserve">Aplicar ao Contratado as sanções previstas na lei e neste Contrato; </w:t>
      </w:r>
    </w:p>
    <w:p w14:paraId="567EDEE6" w14:textId="77777777"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t xml:space="preserve">Cientificar o órgão de representação judicial da Procuradoria do Município para adoção das medidas cabíveis quando do descumprimento de obrigações pelo Contratado; </w:t>
      </w:r>
    </w:p>
    <w:p w14:paraId="541C809F" w14:textId="77777777"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6914492A"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DC44A5">
        <w:rPr>
          <w:rFonts w:ascii="Garamond" w:hAnsi="Garamond" w:cs="Times New Roman"/>
          <w:sz w:val="24"/>
          <w:szCs w:val="24"/>
        </w:rPr>
        <w:t>A Administração terá o prazo de 30 (trinta) dias, a contar da data do protocolo do requerimento para decidir, admitida a prorrogação motivada, por igual período.</w:t>
      </w:r>
      <w:bookmarkStart w:id="70" w:name="_Toc199864182"/>
    </w:p>
    <w:p w14:paraId="3DA26CBC" w14:textId="77777777" w:rsidR="00C27637" w:rsidRPr="00DC44A5" w:rsidRDefault="00C27637" w:rsidP="004B1884">
      <w:pPr>
        <w:pStyle w:val="Nivel2"/>
        <w:numPr>
          <w:ilvl w:val="0"/>
          <w:numId w:val="0"/>
        </w:numPr>
        <w:tabs>
          <w:tab w:val="left" w:pos="426"/>
        </w:tabs>
        <w:spacing w:before="0" w:after="0" w:line="240" w:lineRule="auto"/>
        <w:rPr>
          <w:rFonts w:ascii="Garamond" w:hAnsi="Garamond" w:cs="Times New Roman"/>
          <w:sz w:val="24"/>
          <w:szCs w:val="24"/>
        </w:rPr>
      </w:pPr>
    </w:p>
    <w:p w14:paraId="1BE24901" w14:textId="77777777" w:rsidR="00C27637" w:rsidRPr="00DC44A5" w:rsidRDefault="00C27637" w:rsidP="004B1884">
      <w:pPr>
        <w:pStyle w:val="Nivel01"/>
        <w:numPr>
          <w:ilvl w:val="0"/>
          <w:numId w:val="18"/>
        </w:numPr>
        <w:tabs>
          <w:tab w:val="left" w:pos="426"/>
        </w:tabs>
        <w:spacing w:before="0"/>
        <w:ind w:left="0" w:firstLine="0"/>
        <w:rPr>
          <w:rFonts w:ascii="Garamond" w:hAnsi="Garamond"/>
          <w:sz w:val="24"/>
        </w:rPr>
      </w:pPr>
      <w:r w:rsidRPr="00DC44A5">
        <w:rPr>
          <w:rFonts w:ascii="Garamond" w:hAnsi="Garamond"/>
          <w:sz w:val="24"/>
        </w:rPr>
        <w:t>CLÁUSULA NONA - OBRIGAÇÕES DO CONTRATADO</w:t>
      </w:r>
      <w:bookmarkEnd w:id="70"/>
    </w:p>
    <w:p w14:paraId="654EBF8C"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Manter preposto aceito pela Administração para representá-lo na execução do contrato. </w:t>
      </w:r>
    </w:p>
    <w:p w14:paraId="50DAC5C8"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A indicação ou a manutenção do preposto da empresa poderá ser recusada pelo órgão ou entidade, desde que devidamente justificada, devendo a empresa designar outro para o exercício da atividade. </w:t>
      </w:r>
    </w:p>
    <w:p w14:paraId="59DFB366"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Atender às determinações regulares emitidas pelo fiscal do contrato ou autoridade superior; </w:t>
      </w:r>
    </w:p>
    <w:p w14:paraId="7CDF2F03"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535F0822"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50C5B84"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14:paraId="629D7B10"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Não contratar, durante a vigência do contrato, cônjuge, companheiro ou parente em linha reta, colateral ou por afinidade, até o terceiro grau, de dirigente do contratante ou do fiscal ou gestor do contrato, nos termos do artigo 48, parágrafo único, da Lei nº 14.133, de 2021; </w:t>
      </w:r>
    </w:p>
    <w:p w14:paraId="464E45AD" w14:textId="4E8706A1"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O contratado deverá entregar ao setor responsável pela fiscalização do contrato, até o dia trinta do mês seguinte ao da prestação dos serviços, os seguintes documentos: </w:t>
      </w:r>
      <w:r w:rsidR="00C27637" w:rsidRPr="00DC44A5">
        <w:rPr>
          <w:rFonts w:ascii="Garamond" w:hAnsi="Garamond" w:cs="Times New Roman"/>
          <w:sz w:val="24"/>
          <w:szCs w:val="24"/>
        </w:rPr>
        <w:t xml:space="preserve">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4B7CC14"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Responsabilizar-se pelo cumprimento das obrigações previstas em Acordo, Convenção, Dissídio Coletivo de Trabalho ou equivalentes das categorias abrangidas pelo contrato, por todas </w:t>
      </w:r>
      <w:r w:rsidRPr="00DC44A5">
        <w:rPr>
          <w:rFonts w:ascii="Garamond" w:hAnsi="Garamond" w:cs="Times New Roman"/>
          <w:sz w:val="24"/>
          <w:szCs w:val="24"/>
        </w:rPr>
        <w:lastRenderedPageBreak/>
        <w:t xml:space="preserve">as obrigações trabalhistas, sociais, previdenciárias, tributárias e as demais previstas em legislação específica, cuja inadimplência não transfere a responsabilidade ao Contratante; </w:t>
      </w:r>
    </w:p>
    <w:p w14:paraId="48D83362"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Comunicar ao Fiscal do contrato, no prazo de 24 (vinte e quatro) horas, qualquer ocorrência anormal ou acidente que se verifique no local dos serviços. </w:t>
      </w:r>
    </w:p>
    <w:p w14:paraId="1C150B55"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Prestar todo esclarecimento ou informação solicitada pelo Contratante ou por seus prepostos, garantindo-lhes o acesso, a qualquer tempo, ao local dos trabalhos, bem como aos documentos relativos à execução do empreendimento. </w:t>
      </w:r>
    </w:p>
    <w:p w14:paraId="72C6D9FB"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Paralisar, por determinação do Contratante, qualquer atividade que não esteja sendo executada de acordo com a boa técnica ou que ponha em risco a segurança de pessoas ou bens de terceiros. </w:t>
      </w:r>
    </w:p>
    <w:p w14:paraId="76BFFB43"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Promover a guarda, manutenção e vigilância de materiais, ferramentas, softwares e tudo o que for necessário à execução do objeto, durante a vigência do contrato. </w:t>
      </w:r>
    </w:p>
    <w:p w14:paraId="3568645F"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Conduzir os trabalhos com estrita observância às normas da legislação pertinente, cumprindo as determinações dos Poderes Públicos. </w:t>
      </w:r>
    </w:p>
    <w:p w14:paraId="52801A73"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Submeter previamente, por escrito, ao Contratante, para análise e aprovação, quaisquer mudanças nos métodos executivos que fujam às especificações do memorial descritivo ou instrumento congênere. </w:t>
      </w:r>
    </w:p>
    <w:p w14:paraId="4A26DFB0"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26B7F69C"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Manter durante toda a vigência do contrato, em compatibilidade com as obrigações assumidas, todas as condições exigidas para habilitação na licitação; </w:t>
      </w:r>
    </w:p>
    <w:p w14:paraId="0F58C23D"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27A97519"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Comprovar a reserva de cargos a que se refere a cláusula acima, no prazo fixado pelo fiscal do contrato, com a indicação dos empregados que preencheram as referidas vagas.</w:t>
      </w:r>
    </w:p>
    <w:p w14:paraId="323E29B6"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Guardar sigilo sobre todas as informações obtidas em decorrência do cumprimento do contrato; </w:t>
      </w:r>
    </w:p>
    <w:p w14:paraId="71BEF69F"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14:paraId="366AB367"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Cumprir, além dos postulados legais vigentes de âmbito federal, estadual ou municipal, as normas de segurança do Contratante; </w:t>
      </w:r>
    </w:p>
    <w:p w14:paraId="586F9BF6" w14:textId="77777777" w:rsidR="00C27637"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 xml:space="preserve">Realizar a transição contratual com transferência de conhecimento, tecnologia e técnicas empregadas, sem perda de informações, podendo exigir, inclusive, a capacitação dos técnicos do contratante ou da nova empresa que continuará a execução dos serviços; </w:t>
      </w:r>
    </w:p>
    <w:p w14:paraId="0C3A59DB" w14:textId="4CBF12DE" w:rsidR="00F32856" w:rsidRPr="00DC44A5" w:rsidRDefault="00F32856"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cs="Times New Roman"/>
          <w:sz w:val="24"/>
          <w:szCs w:val="24"/>
        </w:rPr>
        <w:t>Ceder ao Contratante todos os direitos patrimoniais relativos ao objeto contratado, o qual poderá ser livremente utilizado e/ou alterado em outras ocasiões, sem necessidade de nova autorização do Contratado.</w:t>
      </w:r>
    </w:p>
    <w:p w14:paraId="550C4CF3" w14:textId="77777777" w:rsidR="006556B7" w:rsidRPr="00DC44A5" w:rsidRDefault="006556B7" w:rsidP="004B1884">
      <w:pPr>
        <w:pStyle w:val="Nivel2"/>
        <w:numPr>
          <w:ilvl w:val="0"/>
          <w:numId w:val="0"/>
        </w:numPr>
        <w:tabs>
          <w:tab w:val="left" w:pos="284"/>
          <w:tab w:val="left" w:pos="426"/>
        </w:tabs>
        <w:spacing w:before="0" w:after="0" w:line="240" w:lineRule="auto"/>
        <w:rPr>
          <w:rFonts w:ascii="Garamond" w:hAnsi="Garamond"/>
          <w:color w:val="auto"/>
          <w:sz w:val="24"/>
          <w:szCs w:val="24"/>
        </w:rPr>
      </w:pPr>
      <w:r w:rsidRPr="00DC44A5">
        <w:rPr>
          <w:rFonts w:ascii="Garamond" w:hAnsi="Garamond"/>
          <w:color w:val="auto"/>
          <w:sz w:val="24"/>
          <w:szCs w:val="24"/>
        </w:rPr>
        <w:tab/>
      </w:r>
    </w:p>
    <w:p w14:paraId="59D2DC14"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0951DA2A"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color w:val="000000" w:themeColor="text1"/>
          <w:sz w:val="24"/>
          <w:szCs w:val="24"/>
        </w:rPr>
      </w:pPr>
      <w:r w:rsidRPr="00DC44A5">
        <w:rPr>
          <w:rFonts w:ascii="Garamond" w:hAnsi="Garamond"/>
          <w:color w:val="000000" w:themeColor="text1"/>
          <w:sz w:val="24"/>
          <w:szCs w:val="24"/>
        </w:rPr>
        <w:t xml:space="preserve">Atender </w:t>
      </w:r>
      <w:r w:rsidRPr="00DC44A5">
        <w:rPr>
          <w:rFonts w:ascii="Garamond" w:hAnsi="Garamond"/>
          <w:sz w:val="24"/>
          <w:szCs w:val="24"/>
        </w:rPr>
        <w:t>às</w:t>
      </w:r>
      <w:r w:rsidRPr="00DC44A5">
        <w:rPr>
          <w:rFonts w:ascii="Garamond" w:hAnsi="Garamond"/>
          <w:color w:val="000000" w:themeColor="text1"/>
          <w:sz w:val="24"/>
          <w:szCs w:val="24"/>
        </w:rPr>
        <w:t xml:space="preserve"> determinações regulares emitidas pelo fiscal ou gestor do contrato ou autoridade superior e </w:t>
      </w:r>
      <w:r w:rsidRPr="00DC44A5">
        <w:rPr>
          <w:rFonts w:ascii="Garamond" w:hAnsi="Garamond"/>
          <w:sz w:val="24"/>
          <w:szCs w:val="24"/>
        </w:rPr>
        <w:t>prestar todo esclarecimento ou informação por eles solicitados</w:t>
      </w:r>
      <w:r w:rsidRPr="00DC44A5">
        <w:rPr>
          <w:rFonts w:ascii="Garamond" w:hAnsi="Garamond"/>
          <w:color w:val="000000" w:themeColor="text1"/>
          <w:sz w:val="24"/>
          <w:szCs w:val="24"/>
        </w:rPr>
        <w:t>;</w:t>
      </w:r>
    </w:p>
    <w:p w14:paraId="242B2A24"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6FC795A"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8361B" w14:textId="531BA920"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 xml:space="preserve">O CONTRATADO deverá entregar ao setor responsável pela fiscalização do contrato, junto com a </w:t>
      </w:r>
      <w:r w:rsidR="005D2695">
        <w:rPr>
          <w:rFonts w:ascii="Garamond" w:hAnsi="Garamond" w:cs="Times New Roman"/>
          <w:color w:val="auto"/>
          <w:sz w:val="24"/>
          <w:szCs w:val="24"/>
        </w:rPr>
        <w:t>NOTA DE DÉBITO</w:t>
      </w:r>
      <w:r w:rsidR="005D2695" w:rsidRPr="00DC44A5">
        <w:rPr>
          <w:rFonts w:ascii="Garamond" w:hAnsi="Garamond"/>
          <w:sz w:val="24"/>
          <w:szCs w:val="24"/>
        </w:rPr>
        <w:t xml:space="preserve"> </w:t>
      </w:r>
      <w:r w:rsidRPr="00DC44A5">
        <w:rPr>
          <w:rFonts w:ascii="Garamond" w:hAnsi="Garamond"/>
          <w:sz w:val="24"/>
          <w:szCs w:val="24"/>
        </w:rPr>
        <w:t>para fins de pagamento, os seguintes documentos:</w:t>
      </w:r>
    </w:p>
    <w:p w14:paraId="21D07D6E" w14:textId="77777777" w:rsidR="006556B7" w:rsidRPr="00DC44A5" w:rsidRDefault="006556B7" w:rsidP="004B1884">
      <w:pPr>
        <w:pStyle w:val="Nivel3"/>
        <w:numPr>
          <w:ilvl w:val="2"/>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prova de regularidade relativa à Seguridade Social;</w:t>
      </w:r>
    </w:p>
    <w:p w14:paraId="5668B3B6" w14:textId="77777777" w:rsidR="006556B7" w:rsidRPr="00DC44A5" w:rsidRDefault="006556B7" w:rsidP="004B1884">
      <w:pPr>
        <w:pStyle w:val="Nivel3"/>
        <w:numPr>
          <w:ilvl w:val="2"/>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certidão conjunta relativa aos tributos federais e à Dívida Ativa da União;</w:t>
      </w:r>
    </w:p>
    <w:p w14:paraId="09C3234A" w14:textId="77777777" w:rsidR="006556B7" w:rsidRPr="00DC44A5" w:rsidRDefault="006556B7" w:rsidP="004B1884">
      <w:pPr>
        <w:pStyle w:val="Nivel3"/>
        <w:numPr>
          <w:ilvl w:val="2"/>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certidões que comprovem a regularidade perante a Fazenda Estadual ou Distrital do domicílio ou sede do CONTRATADO;</w:t>
      </w:r>
    </w:p>
    <w:p w14:paraId="1E2D7D04" w14:textId="77777777" w:rsidR="006556B7" w:rsidRPr="00DC44A5" w:rsidRDefault="006556B7" w:rsidP="004B1884">
      <w:pPr>
        <w:pStyle w:val="Nivel3"/>
        <w:numPr>
          <w:ilvl w:val="2"/>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Certidão de Regularidade do FGTS – CRF; e</w:t>
      </w:r>
    </w:p>
    <w:p w14:paraId="5221BF98" w14:textId="77777777" w:rsidR="006556B7" w:rsidRPr="00DC44A5" w:rsidRDefault="006556B7" w:rsidP="004B1884">
      <w:pPr>
        <w:pStyle w:val="Nivel3"/>
        <w:numPr>
          <w:ilvl w:val="2"/>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Certidão Negativa de Débitos Trabalhistas – CNDT.</w:t>
      </w:r>
    </w:p>
    <w:p w14:paraId="73C00C72"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9AA76A3"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0B96238F"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19DEDE59" w14:textId="77777777" w:rsidR="006556B7" w:rsidRPr="00DC44A5" w:rsidRDefault="006556B7" w:rsidP="004B1884">
      <w:pPr>
        <w:pStyle w:val="Nivel2"/>
        <w:numPr>
          <w:ilvl w:val="1"/>
          <w:numId w:val="18"/>
        </w:numPr>
        <w:tabs>
          <w:tab w:val="left" w:pos="426"/>
        </w:tabs>
        <w:spacing w:before="0" w:after="0" w:line="240" w:lineRule="auto"/>
        <w:ind w:left="0" w:firstLine="0"/>
        <w:rPr>
          <w:rFonts w:ascii="Garamond" w:hAnsi="Garamond"/>
          <w:sz w:val="24"/>
          <w:szCs w:val="24"/>
        </w:rPr>
      </w:pPr>
      <w:r w:rsidRPr="00DC44A5">
        <w:rPr>
          <w:rFonts w:ascii="Garamond" w:hAnsi="Garamond"/>
          <w:sz w:val="24"/>
          <w:szCs w:val="24"/>
        </w:rPr>
        <w:t>Manter durante toda a vigência do contrato, em compatibilidade com as obrigações assumidas, todas as condições exigidas para habilitação na licitação;</w:t>
      </w:r>
    </w:p>
    <w:p w14:paraId="1604B50E"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b/>
          <w:bCs/>
          <w:sz w:val="24"/>
          <w:szCs w:val="24"/>
        </w:rPr>
      </w:pPr>
      <w:r w:rsidRPr="00DC44A5">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DA2A0D1"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Comprovar a reserva de cargos a que se refere a cláusula acima, no prazo fixado pelo fiscal do contrato, com a indicação dos empregados que preencheram as referidas vagas;</w:t>
      </w:r>
    </w:p>
    <w:p w14:paraId="73005DBF"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Guardar sigilo sobre todas as informações obtidas em decorrência do cumprimento do contrato;</w:t>
      </w:r>
    </w:p>
    <w:p w14:paraId="701950D6"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63F03AD"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 xml:space="preserve">Cumprir, além dos postulados legais vigentes de âmbito federal, estadual ou municipal, as normas de segurança do CONTRATANTE; </w:t>
      </w:r>
    </w:p>
    <w:p w14:paraId="0A7CC6E9"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Alocar os empregados necessários ao perfeito cumprimento das cláusulas deste contrato, com habilitação e conhecimento adequados;</w:t>
      </w:r>
    </w:p>
    <w:p w14:paraId="6FE7A1EC"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Prestar os serviços dentro dos parâmetros e rotinas estabelecidos;</w:t>
      </w:r>
    </w:p>
    <w:p w14:paraId="243BCD4D"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253FD279"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Conduzir os trabalhos com estrita observância às normas da legislação pertinente, cumprindo as determinações dos Poderes Públicos, mantendo sempre limpo o local d</w:t>
      </w:r>
      <w:r w:rsidRPr="00DC44A5">
        <w:rPr>
          <w:rFonts w:ascii="Garamond" w:hAnsi="Garamond"/>
          <w:sz w:val="24"/>
          <w:szCs w:val="24"/>
          <w:lang w:eastAsia="en-US"/>
        </w:rPr>
        <w:t>e execução do objeto</w:t>
      </w:r>
      <w:r w:rsidRPr="00DC44A5">
        <w:rPr>
          <w:rFonts w:ascii="Garamond" w:hAnsi="Garamond"/>
          <w:sz w:val="24"/>
          <w:szCs w:val="24"/>
        </w:rPr>
        <w:t xml:space="preserve"> e nas melhores condições de segurança, higiene e disciplina;</w:t>
      </w:r>
    </w:p>
    <w:p w14:paraId="1C7A3B15"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18396747"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lastRenderedPageBreak/>
        <w:t>Cumprir as normas de proteção ao trabalho, inclusive aquelas relativas à segurança e à saúde no trabalho;</w:t>
      </w:r>
    </w:p>
    <w:p w14:paraId="6D3BCFAE"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Não submeter os trabalhadores a condições degradantes de trabalho, jornadas exaustivas, servidão por dívida ou trabalhos forçados;</w:t>
      </w:r>
    </w:p>
    <w:p w14:paraId="2A9B2B97"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1DE4108E"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15BE31D"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Receber e dar o tratamento adequado a denúncias de discriminação, violência e assédio no ambiente de trabalho;</w:t>
      </w:r>
    </w:p>
    <w:p w14:paraId="4D24ACF8"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Entregar o objeto acompanhado do manual do usuário, com uma versão em português, e da relação da rede de assistência técnica autorizada;</w:t>
      </w:r>
    </w:p>
    <w:p w14:paraId="130C9358"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color w:val="000000" w:themeColor="text1"/>
          <w:sz w:val="24"/>
          <w:szCs w:val="24"/>
        </w:rPr>
      </w:pPr>
      <w:r w:rsidRPr="00DC44A5">
        <w:rPr>
          <w:rFonts w:ascii="Garamond" w:hAnsi="Garamond"/>
          <w:sz w:val="24"/>
          <w:szCs w:val="24"/>
        </w:rPr>
        <w:t>Responsabilizar-se pelos vícios e danos decorrentes do objeto, de acordo com o Código de Defesa do Consumidor (Lei nº 8.078, de 1990);</w:t>
      </w:r>
    </w:p>
    <w:p w14:paraId="647D4400"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34A69435"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759097C8" w14:textId="77777777" w:rsidR="006556B7" w:rsidRPr="00DC44A5" w:rsidRDefault="006556B7" w:rsidP="004B188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71BCE64"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71" w:name="_Toc199864183"/>
      <w:r w:rsidRPr="00DC44A5">
        <w:rPr>
          <w:rFonts w:ascii="Garamond" w:hAnsi="Garamond"/>
          <w:sz w:val="24"/>
        </w:rPr>
        <w:t>CLÁUSULA DÉCIMA– GARANTIA DE EXECUÇÃO</w:t>
      </w:r>
      <w:bookmarkEnd w:id="71"/>
      <w:r w:rsidRPr="00DC44A5">
        <w:rPr>
          <w:rFonts w:ascii="Garamond" w:hAnsi="Garamond"/>
          <w:sz w:val="24"/>
        </w:rPr>
        <w:t xml:space="preserve"> </w:t>
      </w:r>
    </w:p>
    <w:p w14:paraId="10C99A30"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  Não haverá exigência de garantia contratual da execução.</w:t>
      </w:r>
    </w:p>
    <w:p w14:paraId="212CDE55" w14:textId="77777777" w:rsidR="006556B7" w:rsidRPr="00DC44A5" w:rsidRDefault="006556B7" w:rsidP="004B188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15A33E0"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72" w:name="_Toc199864184"/>
      <w:r w:rsidRPr="00DC44A5">
        <w:rPr>
          <w:rFonts w:ascii="Garamond" w:hAnsi="Garamond"/>
          <w:sz w:val="24"/>
        </w:rPr>
        <w:t>CLÁUSULA DÉCIMA PRIMEIRA – INFRAÇÕES E SANÇÕES ADMINISTRATIVAS</w:t>
      </w:r>
      <w:bookmarkEnd w:id="72"/>
      <w:r w:rsidRPr="00DC44A5">
        <w:rPr>
          <w:rFonts w:ascii="Garamond" w:hAnsi="Garamond"/>
          <w:sz w:val="24"/>
        </w:rPr>
        <w:t xml:space="preserve"> </w:t>
      </w:r>
    </w:p>
    <w:p w14:paraId="0C84FFC8" w14:textId="77777777" w:rsidR="006556B7" w:rsidRPr="00DC44A5" w:rsidRDefault="006556B7" w:rsidP="004B1884">
      <w:pPr>
        <w:pStyle w:val="Nivel2"/>
        <w:tabs>
          <w:tab w:val="left" w:pos="426"/>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Comete </w:t>
      </w:r>
      <w:r w:rsidRPr="00DC44A5">
        <w:rPr>
          <w:rFonts w:ascii="Garamond" w:hAnsi="Garamond"/>
          <w:sz w:val="24"/>
          <w:szCs w:val="24"/>
        </w:rPr>
        <w:t>infração</w:t>
      </w:r>
      <w:r w:rsidRPr="00DC44A5">
        <w:rPr>
          <w:rStyle w:val="normaltextrun"/>
          <w:rFonts w:ascii="Garamond" w:hAnsi="Garamond"/>
          <w:sz w:val="24"/>
          <w:szCs w:val="24"/>
        </w:rPr>
        <w:t xml:space="preserve"> administrativa, nos termos da Lei nº 14.133, de 2021, o Contratado que:</w:t>
      </w:r>
    </w:p>
    <w:p w14:paraId="6555423E" w14:textId="77777777" w:rsidR="006556B7" w:rsidRPr="00DC44A5" w:rsidRDefault="006556B7" w:rsidP="004B1884">
      <w:pPr>
        <w:pStyle w:val="paragraph"/>
        <w:numPr>
          <w:ilvl w:val="0"/>
          <w:numId w:val="22"/>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der causa à inexecução parcial do contrato;</w:t>
      </w:r>
    </w:p>
    <w:p w14:paraId="12DB3345" w14:textId="77777777" w:rsidR="006556B7" w:rsidRPr="00DC44A5" w:rsidRDefault="006556B7"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7E4AA35F" w14:textId="77777777" w:rsidR="006556B7" w:rsidRPr="00DC44A5" w:rsidRDefault="006556B7"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der causa à inexecução total do contrato;</w:t>
      </w:r>
    </w:p>
    <w:p w14:paraId="106A7464" w14:textId="77777777" w:rsidR="006556B7" w:rsidRPr="00DC44A5" w:rsidRDefault="006556B7"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ensejar o retardamento da execução ou da entrega do objeto da contratação sem motivo justificado;</w:t>
      </w:r>
    </w:p>
    <w:p w14:paraId="5EFFE3FD" w14:textId="77777777" w:rsidR="006556B7" w:rsidRPr="00DC44A5" w:rsidRDefault="006556B7"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apresentar documentação falsa ou prestar declaração falsa durante a execução do contrato;</w:t>
      </w:r>
    </w:p>
    <w:p w14:paraId="19DA3B93" w14:textId="77777777" w:rsidR="006556B7" w:rsidRPr="00DC44A5" w:rsidRDefault="006556B7"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praticar ato fraudulento na execução do contrato;</w:t>
      </w:r>
    </w:p>
    <w:p w14:paraId="642C47FF" w14:textId="77777777" w:rsidR="006556B7" w:rsidRPr="00DC44A5" w:rsidRDefault="006556B7"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comportar-se de modo inidôneo ou cometer fraude de qualquer natureza;</w:t>
      </w:r>
    </w:p>
    <w:p w14:paraId="11D2FA6D" w14:textId="77777777" w:rsidR="006556B7" w:rsidRPr="00DC44A5" w:rsidRDefault="006556B7" w:rsidP="004B188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DC44A5">
        <w:rPr>
          <w:rStyle w:val="normaltextrun"/>
          <w:rFonts w:ascii="Garamond" w:eastAsiaTheme="majorEastAsia" w:hAnsi="Garamond"/>
        </w:rPr>
        <w:t>praticar ato lesivo previsto no art. 5º da Lei nº 12.846, de 1º de agosto de 2013.</w:t>
      </w:r>
    </w:p>
    <w:p w14:paraId="65DDD394" w14:textId="77777777" w:rsidR="006556B7" w:rsidRPr="00DC44A5" w:rsidRDefault="006556B7" w:rsidP="004B1884">
      <w:pPr>
        <w:pStyle w:val="Nivel2"/>
        <w:tabs>
          <w:tab w:val="left" w:pos="426"/>
        </w:tabs>
        <w:spacing w:before="0" w:after="0" w:line="240" w:lineRule="auto"/>
        <w:ind w:left="0" w:firstLine="0"/>
        <w:rPr>
          <w:rStyle w:val="normaltextrun"/>
          <w:rFonts w:ascii="Garamond" w:hAnsi="Garamond"/>
          <w:i/>
          <w:sz w:val="24"/>
          <w:szCs w:val="24"/>
        </w:rPr>
      </w:pPr>
      <w:r w:rsidRPr="00DC44A5">
        <w:rPr>
          <w:rStyle w:val="normaltextrun"/>
          <w:rFonts w:ascii="Garamond" w:hAnsi="Garamond"/>
          <w:sz w:val="24"/>
          <w:szCs w:val="24"/>
        </w:rPr>
        <w:t xml:space="preserve">Serão </w:t>
      </w:r>
      <w:r w:rsidRPr="00DC44A5">
        <w:rPr>
          <w:rFonts w:ascii="Garamond" w:hAnsi="Garamond"/>
          <w:sz w:val="24"/>
          <w:szCs w:val="24"/>
        </w:rPr>
        <w:t>aplicadas</w:t>
      </w:r>
      <w:r w:rsidRPr="00DC44A5">
        <w:rPr>
          <w:rStyle w:val="normaltextrun"/>
          <w:rFonts w:ascii="Garamond" w:hAnsi="Garamond"/>
          <w:sz w:val="24"/>
          <w:szCs w:val="24"/>
        </w:rPr>
        <w:t xml:space="preserve"> ao Contratado que incorrer nas infrações acima descritas as seguintes sanções:</w:t>
      </w:r>
    </w:p>
    <w:p w14:paraId="0A0AC683" w14:textId="77777777" w:rsidR="006556B7" w:rsidRPr="00DC44A5" w:rsidRDefault="006556B7" w:rsidP="004B1884">
      <w:pPr>
        <w:pStyle w:val="Nivel3"/>
        <w:tabs>
          <w:tab w:val="left" w:pos="567"/>
        </w:tabs>
        <w:spacing w:before="0" w:after="0" w:line="240" w:lineRule="auto"/>
        <w:ind w:left="0" w:firstLine="0"/>
        <w:rPr>
          <w:rStyle w:val="normaltextrun"/>
          <w:rFonts w:ascii="Garamond" w:hAnsi="Garamond"/>
          <w:sz w:val="24"/>
          <w:szCs w:val="24"/>
        </w:rPr>
      </w:pPr>
      <w:r w:rsidRPr="00DC44A5">
        <w:rPr>
          <w:rStyle w:val="normaltextrun"/>
          <w:rFonts w:ascii="Garamond" w:hAnsi="Garamond"/>
          <w:sz w:val="24"/>
          <w:szCs w:val="24"/>
        </w:rPr>
        <w:t>Advertência, quando o Contratado der causa à inexecução parcial do contrato, sempre que não se justificar a imposição de penalidade mais grave;</w:t>
      </w:r>
    </w:p>
    <w:p w14:paraId="5A6E38B9" w14:textId="77777777" w:rsidR="006556B7" w:rsidRPr="00DC44A5" w:rsidRDefault="006556B7" w:rsidP="004B1884">
      <w:pPr>
        <w:pStyle w:val="Nivel3"/>
        <w:tabs>
          <w:tab w:val="left" w:pos="567"/>
        </w:tabs>
        <w:spacing w:before="0" w:after="0" w:line="240" w:lineRule="auto"/>
        <w:ind w:left="0" w:firstLine="0"/>
        <w:rPr>
          <w:rStyle w:val="normaltextrun"/>
          <w:rFonts w:ascii="Garamond" w:hAnsi="Garamond"/>
          <w:sz w:val="24"/>
          <w:szCs w:val="24"/>
        </w:rPr>
      </w:pPr>
      <w:r w:rsidRPr="00DC44A5">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518306B2" w14:textId="77777777" w:rsidR="006556B7" w:rsidRPr="00DC44A5" w:rsidRDefault="006556B7" w:rsidP="004B1884">
      <w:pPr>
        <w:pStyle w:val="Nivel3"/>
        <w:tabs>
          <w:tab w:val="left" w:pos="567"/>
        </w:tabs>
        <w:spacing w:before="0" w:after="0" w:line="240" w:lineRule="auto"/>
        <w:ind w:left="0" w:firstLine="0"/>
        <w:rPr>
          <w:rStyle w:val="eop"/>
          <w:rFonts w:ascii="Garamond" w:hAnsi="Garamond"/>
          <w:color w:val="auto"/>
          <w:sz w:val="24"/>
          <w:szCs w:val="24"/>
        </w:rPr>
      </w:pPr>
      <w:r w:rsidRPr="00DC44A5">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DC44A5">
        <w:rPr>
          <w:rStyle w:val="normaltextrun"/>
          <w:rFonts w:ascii="Garamond" w:hAnsi="Garamond"/>
          <w:color w:val="auto"/>
          <w:sz w:val="24"/>
          <w:szCs w:val="24"/>
        </w:rPr>
        <w:t>justifiquem a imposição de penalidade mais grave.</w:t>
      </w:r>
    </w:p>
    <w:p w14:paraId="2AA4AD50" w14:textId="77777777" w:rsidR="006556B7" w:rsidRPr="00DC44A5" w:rsidRDefault="006556B7" w:rsidP="004B1884">
      <w:pPr>
        <w:pStyle w:val="Nivel3"/>
        <w:tabs>
          <w:tab w:val="left" w:pos="567"/>
        </w:tabs>
        <w:spacing w:before="0" w:after="0" w:line="240" w:lineRule="auto"/>
        <w:ind w:left="0" w:firstLine="0"/>
        <w:rPr>
          <w:rFonts w:ascii="Garamond" w:hAnsi="Garamond"/>
          <w:color w:val="auto"/>
          <w:sz w:val="24"/>
          <w:szCs w:val="24"/>
        </w:rPr>
      </w:pPr>
      <w:r w:rsidRPr="00DC44A5">
        <w:rPr>
          <w:rStyle w:val="normaltextrun"/>
          <w:rFonts w:ascii="Garamond" w:hAnsi="Garamond"/>
          <w:color w:val="auto"/>
          <w:sz w:val="24"/>
          <w:szCs w:val="24"/>
        </w:rPr>
        <w:t>Multa:</w:t>
      </w:r>
    </w:p>
    <w:p w14:paraId="0A9996F4" w14:textId="77777777" w:rsidR="006556B7" w:rsidRPr="00DC44A5" w:rsidRDefault="006556B7"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 xml:space="preserve">Moratória, para as infrações descritas no item “d”, de </w:t>
      </w:r>
      <w:r w:rsidRPr="00DC44A5">
        <w:rPr>
          <w:rStyle w:val="normaltextrun"/>
          <w:rFonts w:ascii="Garamond" w:hAnsi="Garamond"/>
          <w:b/>
          <w:sz w:val="24"/>
          <w:szCs w:val="24"/>
        </w:rPr>
        <w:t>0,5</w:t>
      </w:r>
      <w:r w:rsidRPr="00DC44A5">
        <w:rPr>
          <w:rStyle w:val="normaltextrun"/>
          <w:rFonts w:ascii="Garamond" w:hAnsi="Garamond"/>
          <w:sz w:val="24"/>
          <w:szCs w:val="24"/>
        </w:rPr>
        <w:t>% (</w:t>
      </w:r>
      <w:r w:rsidRPr="00DC44A5">
        <w:rPr>
          <w:rStyle w:val="normaltextrun"/>
          <w:rFonts w:ascii="Garamond" w:hAnsi="Garamond"/>
          <w:b/>
          <w:sz w:val="24"/>
          <w:szCs w:val="24"/>
        </w:rPr>
        <w:t>meio</w:t>
      </w:r>
      <w:r w:rsidRPr="00DC44A5">
        <w:rPr>
          <w:rStyle w:val="normaltextrun"/>
          <w:rFonts w:ascii="Garamond" w:hAnsi="Garamond"/>
          <w:sz w:val="24"/>
          <w:szCs w:val="24"/>
        </w:rPr>
        <w:t xml:space="preserve"> por cento) por dia de atraso injustificado sobre o valor da parcela inadimplida, até o limite de </w:t>
      </w:r>
      <w:r w:rsidRPr="00DC44A5">
        <w:rPr>
          <w:rStyle w:val="normaltextrun"/>
          <w:rFonts w:ascii="Garamond" w:hAnsi="Garamond"/>
          <w:b/>
          <w:sz w:val="24"/>
          <w:szCs w:val="24"/>
        </w:rPr>
        <w:t>10</w:t>
      </w:r>
      <w:r w:rsidRPr="00DC44A5">
        <w:rPr>
          <w:rStyle w:val="normaltextrun"/>
          <w:rFonts w:ascii="Garamond" w:hAnsi="Garamond"/>
          <w:sz w:val="24"/>
          <w:szCs w:val="24"/>
        </w:rPr>
        <w:t xml:space="preserve"> (</w:t>
      </w:r>
      <w:r w:rsidRPr="00DC44A5">
        <w:rPr>
          <w:rStyle w:val="normaltextrun"/>
          <w:rFonts w:ascii="Garamond" w:hAnsi="Garamond"/>
          <w:b/>
          <w:sz w:val="24"/>
          <w:szCs w:val="24"/>
        </w:rPr>
        <w:t>dez</w:t>
      </w:r>
      <w:r w:rsidRPr="00DC44A5">
        <w:rPr>
          <w:rStyle w:val="normaltextrun"/>
          <w:rFonts w:ascii="Garamond" w:hAnsi="Garamond"/>
          <w:sz w:val="24"/>
          <w:szCs w:val="24"/>
        </w:rPr>
        <w:t>) dias</w:t>
      </w:r>
    </w:p>
    <w:p w14:paraId="4140CDA8" w14:textId="77777777" w:rsidR="006556B7" w:rsidRPr="00DC44A5" w:rsidRDefault="006556B7" w:rsidP="004B1884">
      <w:pPr>
        <w:pStyle w:val="Nivel4"/>
        <w:tabs>
          <w:tab w:val="left" w:pos="567"/>
          <w:tab w:val="left" w:pos="851"/>
        </w:tabs>
        <w:spacing w:before="0" w:after="0" w:line="240" w:lineRule="auto"/>
        <w:ind w:left="0"/>
        <w:rPr>
          <w:rStyle w:val="normaltextrun"/>
          <w:rFonts w:ascii="Garamond" w:hAnsi="Garamond"/>
          <w:sz w:val="24"/>
          <w:szCs w:val="24"/>
        </w:rPr>
      </w:pPr>
      <w:r w:rsidRPr="00DC44A5">
        <w:rPr>
          <w:rStyle w:val="normaltextrun"/>
          <w:rFonts w:ascii="Garamond" w:hAnsi="Garamond"/>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6E1E76A7" w14:textId="77777777" w:rsidR="006556B7" w:rsidRPr="00DC44A5" w:rsidRDefault="006556B7" w:rsidP="004B1884">
      <w:pPr>
        <w:pStyle w:val="Nvel4-R"/>
        <w:numPr>
          <w:ilvl w:val="4"/>
          <w:numId w:val="17"/>
        </w:numPr>
        <w:tabs>
          <w:tab w:val="left" w:pos="851"/>
        </w:tabs>
        <w:spacing w:before="0" w:after="0" w:line="240" w:lineRule="auto"/>
        <w:ind w:left="0" w:firstLine="0"/>
        <w:rPr>
          <w:rFonts w:ascii="Garamond" w:hAnsi="Garamond"/>
          <w:i w:val="0"/>
          <w:color w:val="auto"/>
          <w:sz w:val="24"/>
          <w:szCs w:val="24"/>
        </w:rPr>
      </w:pPr>
      <w:r w:rsidRPr="00DC44A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BACF98" w14:textId="77777777" w:rsidR="006556B7" w:rsidRPr="00DC44A5" w:rsidRDefault="006556B7"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Compensatória, para as infrações descritas acima alíneas “</w:t>
      </w:r>
      <w:r w:rsidRPr="00DC44A5">
        <w:rPr>
          <w:rStyle w:val="normaltextrun"/>
          <w:rFonts w:ascii="Garamond" w:hAnsi="Garamond"/>
          <w:b/>
          <w:sz w:val="24"/>
          <w:szCs w:val="24"/>
        </w:rPr>
        <w:t>e</w:t>
      </w:r>
      <w:r w:rsidRPr="00DC44A5">
        <w:rPr>
          <w:rStyle w:val="normaltextrun"/>
          <w:rFonts w:ascii="Garamond" w:hAnsi="Garamond"/>
          <w:sz w:val="24"/>
          <w:szCs w:val="24"/>
        </w:rPr>
        <w:t>” a “</w:t>
      </w:r>
      <w:r w:rsidRPr="00DC44A5">
        <w:rPr>
          <w:rStyle w:val="normaltextrun"/>
          <w:rFonts w:ascii="Garamond" w:hAnsi="Garamond"/>
          <w:b/>
          <w:sz w:val="24"/>
          <w:szCs w:val="24"/>
        </w:rPr>
        <w:t>h</w:t>
      </w:r>
      <w:r w:rsidRPr="00DC44A5">
        <w:rPr>
          <w:rStyle w:val="normaltextrun"/>
          <w:rFonts w:ascii="Garamond" w:hAnsi="Garamond"/>
          <w:sz w:val="24"/>
          <w:szCs w:val="24"/>
        </w:rPr>
        <w:t xml:space="preserve">” de </w:t>
      </w:r>
      <w:r w:rsidRPr="00DC44A5">
        <w:rPr>
          <w:rStyle w:val="normaltextrun"/>
          <w:rFonts w:ascii="Garamond" w:hAnsi="Garamond"/>
          <w:b/>
          <w:sz w:val="24"/>
          <w:szCs w:val="24"/>
        </w:rPr>
        <w:t>10</w:t>
      </w:r>
      <w:r w:rsidRPr="00DC44A5">
        <w:rPr>
          <w:rStyle w:val="normaltextrun"/>
          <w:rFonts w:ascii="Garamond" w:hAnsi="Garamond"/>
          <w:sz w:val="24"/>
          <w:szCs w:val="24"/>
        </w:rPr>
        <w:t>% (</w:t>
      </w:r>
      <w:r w:rsidRPr="00DC44A5">
        <w:rPr>
          <w:rStyle w:val="normaltextrun"/>
          <w:rFonts w:ascii="Garamond" w:hAnsi="Garamond"/>
          <w:b/>
          <w:sz w:val="24"/>
          <w:szCs w:val="24"/>
        </w:rPr>
        <w:t>dez</w:t>
      </w:r>
      <w:r w:rsidRPr="00DC44A5">
        <w:rPr>
          <w:rStyle w:val="normaltextrun"/>
          <w:rFonts w:ascii="Garamond" w:hAnsi="Garamond"/>
          <w:sz w:val="24"/>
          <w:szCs w:val="24"/>
        </w:rPr>
        <w:t xml:space="preserve"> por cento) a </w:t>
      </w:r>
      <w:r w:rsidRPr="00DC44A5">
        <w:rPr>
          <w:rStyle w:val="normaltextrun"/>
          <w:rFonts w:ascii="Garamond" w:hAnsi="Garamond"/>
          <w:b/>
          <w:sz w:val="24"/>
          <w:szCs w:val="24"/>
        </w:rPr>
        <w:t>30</w:t>
      </w:r>
      <w:r w:rsidRPr="00DC44A5">
        <w:rPr>
          <w:rStyle w:val="normaltextrun"/>
          <w:rFonts w:ascii="Garamond" w:hAnsi="Garamond"/>
          <w:sz w:val="24"/>
          <w:szCs w:val="24"/>
        </w:rPr>
        <w:t>% (</w:t>
      </w:r>
      <w:r w:rsidRPr="00DC44A5">
        <w:rPr>
          <w:rStyle w:val="normaltextrun"/>
          <w:rFonts w:ascii="Garamond" w:hAnsi="Garamond"/>
          <w:b/>
          <w:sz w:val="24"/>
          <w:szCs w:val="24"/>
        </w:rPr>
        <w:t>trinta</w:t>
      </w:r>
      <w:r w:rsidRPr="00DC44A5">
        <w:rPr>
          <w:rStyle w:val="normaltextrun"/>
          <w:rFonts w:ascii="Garamond" w:hAnsi="Garamond"/>
          <w:sz w:val="24"/>
          <w:szCs w:val="24"/>
        </w:rPr>
        <w:t xml:space="preserve"> por cento) do valor da contratação.</w:t>
      </w:r>
    </w:p>
    <w:p w14:paraId="16BAB57D" w14:textId="77777777" w:rsidR="006556B7" w:rsidRPr="00DC44A5" w:rsidRDefault="006556B7"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Compensatória, para a inexecução total do contrato prevista acima na alínea “</w:t>
      </w:r>
      <w:r w:rsidRPr="00DC44A5">
        <w:rPr>
          <w:rStyle w:val="normaltextrun"/>
          <w:rFonts w:ascii="Garamond" w:hAnsi="Garamond"/>
          <w:b/>
          <w:sz w:val="24"/>
          <w:szCs w:val="24"/>
        </w:rPr>
        <w:t>c</w:t>
      </w:r>
      <w:r w:rsidRPr="00DC44A5">
        <w:rPr>
          <w:rStyle w:val="normaltextrun"/>
          <w:rFonts w:ascii="Garamond" w:hAnsi="Garamond"/>
          <w:sz w:val="24"/>
          <w:szCs w:val="24"/>
        </w:rPr>
        <w:t xml:space="preserve">”, de </w:t>
      </w:r>
      <w:r w:rsidRPr="00DC44A5">
        <w:rPr>
          <w:rStyle w:val="normaltextrun"/>
          <w:rFonts w:ascii="Garamond" w:hAnsi="Garamond"/>
          <w:b/>
          <w:sz w:val="24"/>
          <w:szCs w:val="24"/>
        </w:rPr>
        <w:t>5</w:t>
      </w:r>
      <w:r w:rsidRPr="00DC44A5">
        <w:rPr>
          <w:rStyle w:val="normaltextrun"/>
          <w:rFonts w:ascii="Garamond" w:hAnsi="Garamond"/>
          <w:sz w:val="24"/>
          <w:szCs w:val="24"/>
        </w:rPr>
        <w:t>% (</w:t>
      </w:r>
      <w:r w:rsidR="003E2CE5" w:rsidRPr="00DC44A5">
        <w:rPr>
          <w:rStyle w:val="normaltextrun"/>
          <w:rFonts w:ascii="Garamond" w:hAnsi="Garamond"/>
          <w:b/>
          <w:sz w:val="24"/>
          <w:szCs w:val="24"/>
        </w:rPr>
        <w:t>cinco</w:t>
      </w:r>
      <w:r w:rsidRPr="00DC44A5">
        <w:rPr>
          <w:rStyle w:val="normaltextrun"/>
          <w:rFonts w:ascii="Garamond" w:hAnsi="Garamond"/>
          <w:sz w:val="24"/>
          <w:szCs w:val="24"/>
        </w:rPr>
        <w:t xml:space="preserve"> por cento) a </w:t>
      </w:r>
      <w:r w:rsidRPr="00DC44A5">
        <w:rPr>
          <w:rStyle w:val="normaltextrun"/>
          <w:rFonts w:ascii="Garamond" w:hAnsi="Garamond"/>
          <w:b/>
          <w:sz w:val="24"/>
          <w:szCs w:val="24"/>
        </w:rPr>
        <w:t>10</w:t>
      </w:r>
      <w:r w:rsidRPr="00DC44A5">
        <w:rPr>
          <w:rStyle w:val="normaltextrun"/>
          <w:rFonts w:ascii="Garamond" w:hAnsi="Garamond"/>
          <w:sz w:val="24"/>
          <w:szCs w:val="24"/>
        </w:rPr>
        <w:t>% (</w:t>
      </w:r>
      <w:r w:rsidRPr="00DC44A5">
        <w:rPr>
          <w:rStyle w:val="normaltextrun"/>
          <w:rFonts w:ascii="Garamond" w:hAnsi="Garamond"/>
          <w:b/>
          <w:sz w:val="24"/>
          <w:szCs w:val="24"/>
        </w:rPr>
        <w:t>dez</w:t>
      </w:r>
      <w:r w:rsidRPr="00DC44A5">
        <w:rPr>
          <w:rStyle w:val="normaltextrun"/>
          <w:rFonts w:ascii="Garamond" w:hAnsi="Garamond"/>
          <w:sz w:val="24"/>
          <w:szCs w:val="24"/>
        </w:rPr>
        <w:t xml:space="preserve"> por cento) do valor da contratação.</w:t>
      </w:r>
    </w:p>
    <w:p w14:paraId="13D149E4" w14:textId="77777777" w:rsidR="006556B7" w:rsidRPr="00DC44A5" w:rsidRDefault="006556B7"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Compensatória, para a infração descrita acima na alínea “</w:t>
      </w:r>
      <w:r w:rsidRPr="00DC44A5">
        <w:rPr>
          <w:rStyle w:val="normaltextrun"/>
          <w:rFonts w:ascii="Garamond" w:hAnsi="Garamond"/>
          <w:b/>
          <w:sz w:val="24"/>
          <w:szCs w:val="24"/>
        </w:rPr>
        <w:t>b</w:t>
      </w:r>
      <w:r w:rsidRPr="00DC44A5">
        <w:rPr>
          <w:rStyle w:val="normaltextrun"/>
          <w:rFonts w:ascii="Garamond" w:hAnsi="Garamond"/>
          <w:sz w:val="24"/>
          <w:szCs w:val="24"/>
        </w:rPr>
        <w:t xml:space="preserve">”, de </w:t>
      </w:r>
      <w:r w:rsidRPr="00DC44A5">
        <w:rPr>
          <w:rStyle w:val="normaltextrun"/>
          <w:rFonts w:ascii="Garamond" w:hAnsi="Garamond"/>
          <w:b/>
          <w:sz w:val="24"/>
          <w:szCs w:val="24"/>
        </w:rPr>
        <w:t>5</w:t>
      </w:r>
      <w:r w:rsidRPr="00DC44A5">
        <w:rPr>
          <w:rStyle w:val="normaltextrun"/>
          <w:rFonts w:ascii="Garamond" w:hAnsi="Garamond"/>
          <w:sz w:val="24"/>
          <w:szCs w:val="24"/>
        </w:rPr>
        <w:t>% (</w:t>
      </w:r>
      <w:r w:rsidRPr="00DC44A5">
        <w:rPr>
          <w:rStyle w:val="normaltextrun"/>
          <w:rFonts w:ascii="Garamond" w:hAnsi="Garamond"/>
          <w:b/>
          <w:sz w:val="24"/>
          <w:szCs w:val="24"/>
        </w:rPr>
        <w:t>cinco</w:t>
      </w:r>
      <w:r w:rsidRPr="00DC44A5">
        <w:rPr>
          <w:rStyle w:val="normaltextrun"/>
          <w:rFonts w:ascii="Garamond" w:hAnsi="Garamond"/>
          <w:sz w:val="24"/>
          <w:szCs w:val="24"/>
        </w:rPr>
        <w:t xml:space="preserve"> por cento) a </w:t>
      </w:r>
      <w:r w:rsidRPr="00DC44A5">
        <w:rPr>
          <w:rStyle w:val="normaltextrun"/>
          <w:rFonts w:ascii="Garamond" w:hAnsi="Garamond"/>
          <w:b/>
          <w:sz w:val="24"/>
          <w:szCs w:val="24"/>
        </w:rPr>
        <w:t>10</w:t>
      </w:r>
      <w:r w:rsidRPr="00DC44A5">
        <w:rPr>
          <w:rStyle w:val="normaltextrun"/>
          <w:rFonts w:ascii="Garamond" w:hAnsi="Garamond"/>
          <w:sz w:val="24"/>
          <w:szCs w:val="24"/>
        </w:rPr>
        <w:t>% (</w:t>
      </w:r>
      <w:r w:rsidRPr="00DC44A5">
        <w:rPr>
          <w:rStyle w:val="normaltextrun"/>
          <w:rFonts w:ascii="Garamond" w:hAnsi="Garamond"/>
          <w:b/>
          <w:sz w:val="24"/>
          <w:szCs w:val="24"/>
        </w:rPr>
        <w:t>dez</w:t>
      </w:r>
      <w:r w:rsidRPr="00DC44A5">
        <w:rPr>
          <w:rStyle w:val="normaltextrun"/>
          <w:rFonts w:ascii="Garamond" w:hAnsi="Garamond"/>
          <w:sz w:val="24"/>
          <w:szCs w:val="24"/>
        </w:rPr>
        <w:t xml:space="preserve"> por cento) do valor da contratação.</w:t>
      </w:r>
    </w:p>
    <w:p w14:paraId="5F0C5C42" w14:textId="77777777" w:rsidR="006556B7" w:rsidRPr="00DC44A5" w:rsidRDefault="006556B7" w:rsidP="004B1884">
      <w:pPr>
        <w:pStyle w:val="Nivel4"/>
        <w:tabs>
          <w:tab w:val="left" w:pos="567"/>
          <w:tab w:val="left" w:pos="851"/>
        </w:tabs>
        <w:spacing w:before="0" w:after="0" w:line="240" w:lineRule="auto"/>
        <w:ind w:left="0"/>
        <w:rPr>
          <w:rFonts w:ascii="Garamond" w:hAnsi="Garamond"/>
          <w:sz w:val="24"/>
          <w:szCs w:val="24"/>
        </w:rPr>
      </w:pPr>
      <w:bookmarkStart w:id="73" w:name="_Hlk175669195"/>
      <w:r w:rsidRPr="00DC44A5">
        <w:rPr>
          <w:rStyle w:val="normaltextrun"/>
          <w:rFonts w:ascii="Garamond" w:hAnsi="Garamond"/>
          <w:sz w:val="24"/>
          <w:szCs w:val="24"/>
        </w:rPr>
        <w:t xml:space="preserve">Compensatória, em substituição à multa moratória para a infração descrita acima na alínea “d”, de </w:t>
      </w:r>
      <w:r w:rsidRPr="00DC44A5">
        <w:rPr>
          <w:rStyle w:val="normaltextrun"/>
          <w:rFonts w:ascii="Garamond" w:hAnsi="Garamond"/>
          <w:b/>
          <w:sz w:val="24"/>
          <w:szCs w:val="24"/>
        </w:rPr>
        <w:t>5</w:t>
      </w:r>
      <w:r w:rsidRPr="00DC44A5">
        <w:rPr>
          <w:rStyle w:val="normaltextrun"/>
          <w:rFonts w:ascii="Garamond" w:hAnsi="Garamond"/>
          <w:sz w:val="24"/>
          <w:szCs w:val="24"/>
        </w:rPr>
        <w:t>% (</w:t>
      </w:r>
      <w:r w:rsidRPr="00DC44A5">
        <w:rPr>
          <w:rStyle w:val="normaltextrun"/>
          <w:rFonts w:ascii="Garamond" w:hAnsi="Garamond"/>
          <w:b/>
          <w:sz w:val="24"/>
          <w:szCs w:val="24"/>
        </w:rPr>
        <w:t>cinco</w:t>
      </w:r>
      <w:r w:rsidRPr="00DC44A5">
        <w:rPr>
          <w:rStyle w:val="normaltextrun"/>
          <w:rFonts w:ascii="Garamond" w:hAnsi="Garamond"/>
          <w:sz w:val="24"/>
          <w:szCs w:val="24"/>
        </w:rPr>
        <w:t xml:space="preserve"> por cento) a </w:t>
      </w:r>
      <w:r w:rsidRPr="00DC44A5">
        <w:rPr>
          <w:rStyle w:val="normaltextrun"/>
          <w:rFonts w:ascii="Garamond" w:hAnsi="Garamond"/>
          <w:b/>
          <w:sz w:val="24"/>
          <w:szCs w:val="24"/>
        </w:rPr>
        <w:t>15</w:t>
      </w:r>
      <w:r w:rsidRPr="00DC44A5">
        <w:rPr>
          <w:rStyle w:val="normaltextrun"/>
          <w:rFonts w:ascii="Garamond" w:hAnsi="Garamond"/>
          <w:sz w:val="24"/>
          <w:szCs w:val="24"/>
        </w:rPr>
        <w:t>% (</w:t>
      </w:r>
      <w:r w:rsidRPr="00DC44A5">
        <w:rPr>
          <w:rStyle w:val="normaltextrun"/>
          <w:rFonts w:ascii="Garamond" w:hAnsi="Garamond"/>
          <w:b/>
          <w:sz w:val="24"/>
          <w:szCs w:val="24"/>
        </w:rPr>
        <w:t>quinze</w:t>
      </w:r>
      <w:r w:rsidRPr="00DC44A5">
        <w:rPr>
          <w:rStyle w:val="normaltextrun"/>
          <w:rFonts w:ascii="Garamond" w:hAnsi="Garamond"/>
          <w:sz w:val="24"/>
          <w:szCs w:val="24"/>
        </w:rPr>
        <w:t xml:space="preserve"> por cento) do valor da contratação.</w:t>
      </w:r>
    </w:p>
    <w:bookmarkEnd w:id="73"/>
    <w:p w14:paraId="783C4529" w14:textId="77777777" w:rsidR="006556B7" w:rsidRPr="00DC44A5" w:rsidRDefault="006556B7" w:rsidP="004B1884">
      <w:pPr>
        <w:pStyle w:val="Nivel4"/>
        <w:tabs>
          <w:tab w:val="left" w:pos="567"/>
          <w:tab w:val="left" w:pos="851"/>
        </w:tabs>
        <w:spacing w:before="0" w:after="0" w:line="240" w:lineRule="auto"/>
        <w:ind w:left="0"/>
        <w:rPr>
          <w:rFonts w:ascii="Garamond" w:hAnsi="Garamond"/>
          <w:sz w:val="24"/>
          <w:szCs w:val="24"/>
        </w:rPr>
      </w:pPr>
      <w:r w:rsidRPr="00DC44A5">
        <w:rPr>
          <w:rStyle w:val="normaltextrun"/>
          <w:rFonts w:ascii="Garamond" w:hAnsi="Garamond"/>
          <w:sz w:val="24"/>
          <w:szCs w:val="24"/>
        </w:rPr>
        <w:t>Compensatória, para a infração descrita acima na alínea “</w:t>
      </w:r>
      <w:r w:rsidRPr="00DC44A5">
        <w:rPr>
          <w:rStyle w:val="normaltextrun"/>
          <w:rFonts w:ascii="Garamond" w:hAnsi="Garamond"/>
          <w:b/>
          <w:sz w:val="24"/>
          <w:szCs w:val="24"/>
        </w:rPr>
        <w:t>a</w:t>
      </w:r>
      <w:r w:rsidRPr="00DC44A5">
        <w:rPr>
          <w:rStyle w:val="normaltextrun"/>
          <w:rFonts w:ascii="Garamond" w:hAnsi="Garamond"/>
          <w:sz w:val="24"/>
          <w:szCs w:val="24"/>
        </w:rPr>
        <w:t xml:space="preserve">”, de </w:t>
      </w:r>
      <w:r w:rsidRPr="00DC44A5">
        <w:rPr>
          <w:rStyle w:val="normaltextrun"/>
          <w:rFonts w:ascii="Garamond" w:hAnsi="Garamond"/>
          <w:b/>
          <w:sz w:val="24"/>
          <w:szCs w:val="24"/>
        </w:rPr>
        <w:t>5</w:t>
      </w:r>
      <w:r w:rsidRPr="00DC44A5">
        <w:rPr>
          <w:rStyle w:val="normaltextrun"/>
          <w:rFonts w:ascii="Garamond" w:hAnsi="Garamond"/>
          <w:sz w:val="24"/>
          <w:szCs w:val="24"/>
        </w:rPr>
        <w:t>% (</w:t>
      </w:r>
      <w:r w:rsidRPr="00DC44A5">
        <w:rPr>
          <w:rStyle w:val="normaltextrun"/>
          <w:rFonts w:ascii="Garamond" w:hAnsi="Garamond"/>
          <w:b/>
          <w:sz w:val="24"/>
          <w:szCs w:val="24"/>
        </w:rPr>
        <w:t>cinco</w:t>
      </w:r>
      <w:r w:rsidRPr="00DC44A5">
        <w:rPr>
          <w:rStyle w:val="normaltextrun"/>
          <w:rFonts w:ascii="Garamond" w:hAnsi="Garamond"/>
          <w:sz w:val="24"/>
          <w:szCs w:val="24"/>
        </w:rPr>
        <w:t xml:space="preserve"> por cento) a </w:t>
      </w:r>
      <w:r w:rsidRPr="00DC44A5">
        <w:rPr>
          <w:rStyle w:val="normaltextrun"/>
          <w:rFonts w:ascii="Garamond" w:hAnsi="Garamond"/>
          <w:b/>
          <w:sz w:val="24"/>
          <w:szCs w:val="24"/>
        </w:rPr>
        <w:t>10</w:t>
      </w:r>
      <w:r w:rsidRPr="00DC44A5">
        <w:rPr>
          <w:rStyle w:val="normaltextrun"/>
          <w:rFonts w:ascii="Garamond" w:hAnsi="Garamond"/>
          <w:sz w:val="24"/>
          <w:szCs w:val="24"/>
        </w:rPr>
        <w:t>% (d</w:t>
      </w:r>
      <w:r w:rsidRPr="00DC44A5">
        <w:rPr>
          <w:rStyle w:val="normaltextrun"/>
          <w:rFonts w:ascii="Garamond" w:hAnsi="Garamond"/>
          <w:b/>
          <w:sz w:val="24"/>
          <w:szCs w:val="24"/>
        </w:rPr>
        <w:t>ez</w:t>
      </w:r>
      <w:r w:rsidRPr="00DC44A5">
        <w:rPr>
          <w:rStyle w:val="normaltextrun"/>
          <w:rFonts w:ascii="Garamond" w:hAnsi="Garamond"/>
          <w:sz w:val="24"/>
          <w:szCs w:val="24"/>
        </w:rPr>
        <w:t xml:space="preserve"> por cento) do valor da contratação, ressalvadas as seguintes infrações também enquadráveis nessa alínea:</w:t>
      </w:r>
    </w:p>
    <w:p w14:paraId="3B363965" w14:textId="77777777" w:rsidR="006556B7" w:rsidRPr="00DC44A5" w:rsidRDefault="006556B7" w:rsidP="004B1884">
      <w:pPr>
        <w:pStyle w:val="Nivel5"/>
        <w:tabs>
          <w:tab w:val="clear" w:pos="3600"/>
          <w:tab w:val="left" w:pos="993"/>
        </w:tabs>
        <w:spacing w:before="0" w:after="0" w:line="240" w:lineRule="auto"/>
        <w:ind w:left="0"/>
        <w:rPr>
          <w:rFonts w:ascii="Garamond" w:hAnsi="Garamond"/>
          <w:sz w:val="24"/>
          <w:szCs w:val="24"/>
        </w:rPr>
      </w:pPr>
      <w:r w:rsidRPr="00DC44A5">
        <w:rPr>
          <w:rStyle w:val="normaltextrun"/>
          <w:rFonts w:ascii="Garamond" w:hAnsi="Garamond"/>
          <w:iCs/>
          <w:sz w:val="24"/>
          <w:szCs w:val="24"/>
        </w:rPr>
        <w:t xml:space="preserve">Deixar de entregar item solicitado em ordem de fornecimento sem comprovar motivo justo ou fator superveniente imprevisível. </w:t>
      </w:r>
    </w:p>
    <w:p w14:paraId="2A44A924"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A aplicação das sanções previstas </w:t>
      </w:r>
      <w:bookmarkStart w:id="74" w:name="_Hlk170830409"/>
      <w:r w:rsidRPr="00DC44A5">
        <w:rPr>
          <w:rStyle w:val="normaltextrun"/>
          <w:rFonts w:ascii="Garamond" w:hAnsi="Garamond"/>
          <w:sz w:val="24"/>
          <w:szCs w:val="24"/>
        </w:rPr>
        <w:t xml:space="preserve">neste </w:t>
      </w:r>
      <w:r w:rsidRPr="00DC44A5">
        <w:rPr>
          <w:rFonts w:ascii="Garamond" w:hAnsi="Garamond"/>
          <w:sz w:val="24"/>
          <w:szCs w:val="24"/>
        </w:rPr>
        <w:t xml:space="preserve">Termo de Referência </w:t>
      </w:r>
      <w:bookmarkEnd w:id="74"/>
      <w:r w:rsidRPr="00DC44A5">
        <w:rPr>
          <w:rStyle w:val="normaltextrun"/>
          <w:rFonts w:ascii="Garamond" w:hAnsi="Garamond"/>
          <w:sz w:val="24"/>
          <w:szCs w:val="24"/>
        </w:rPr>
        <w:t>não exclui, em hipótese alguma, a obrigação de reparação integral do dano causado ao Contratante.</w:t>
      </w:r>
    </w:p>
    <w:p w14:paraId="27198E90"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Todas as sanções previstas neste </w:t>
      </w:r>
      <w:r w:rsidRPr="00DC44A5">
        <w:rPr>
          <w:rFonts w:ascii="Garamond" w:hAnsi="Garamond"/>
          <w:sz w:val="24"/>
          <w:szCs w:val="24"/>
        </w:rPr>
        <w:t>Termo de Referência</w:t>
      </w:r>
      <w:r w:rsidRPr="00DC44A5">
        <w:rPr>
          <w:rStyle w:val="normaltextrun"/>
          <w:rFonts w:ascii="Garamond" w:hAnsi="Garamond"/>
          <w:sz w:val="24"/>
          <w:szCs w:val="24"/>
        </w:rPr>
        <w:t xml:space="preserve"> poderão ser aplicadas cumulativamente com a multa.</w:t>
      </w:r>
    </w:p>
    <w:p w14:paraId="1A7F04E7"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sz w:val="24"/>
          <w:szCs w:val="24"/>
        </w:rPr>
      </w:pPr>
      <w:r w:rsidRPr="00DC44A5">
        <w:rPr>
          <w:rFonts w:ascii="Garamond" w:hAnsi="Garamond"/>
          <w:sz w:val="24"/>
          <w:szCs w:val="24"/>
        </w:rPr>
        <w:t xml:space="preserve">Antes da aplicação da </w:t>
      </w:r>
      <w:r w:rsidRPr="00DC44A5">
        <w:rPr>
          <w:rStyle w:val="normaltextrun"/>
          <w:rFonts w:ascii="Garamond" w:hAnsi="Garamond"/>
          <w:sz w:val="24"/>
          <w:szCs w:val="24"/>
        </w:rPr>
        <w:t>multa</w:t>
      </w:r>
      <w:r w:rsidRPr="00DC44A5">
        <w:rPr>
          <w:rFonts w:ascii="Garamond" w:hAnsi="Garamond"/>
          <w:sz w:val="24"/>
          <w:szCs w:val="24"/>
        </w:rPr>
        <w:t xml:space="preserve"> será facultada a defesa do interessado no prazo de 15 (quinze) dias úteis, contado da data de sua intimação</w:t>
      </w:r>
      <w:r w:rsidRPr="00DC44A5">
        <w:rPr>
          <w:rStyle w:val="normaltextrun"/>
          <w:rFonts w:ascii="Garamond" w:hAnsi="Garamond"/>
          <w:sz w:val="24"/>
          <w:szCs w:val="24"/>
        </w:rPr>
        <w:t>.</w:t>
      </w:r>
    </w:p>
    <w:p w14:paraId="15EBDC8D"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Se a multa aplicada e as indenizações cabíveis forem superiores ao valor do pagamento </w:t>
      </w:r>
      <w:r w:rsidRPr="00DC44A5">
        <w:rPr>
          <w:rFonts w:ascii="Garamond" w:hAnsi="Garamond"/>
          <w:sz w:val="24"/>
          <w:szCs w:val="24"/>
        </w:rPr>
        <w:t>eventualmente</w:t>
      </w:r>
      <w:r w:rsidRPr="00DC44A5">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1478BD68" w14:textId="77777777" w:rsidR="006556B7" w:rsidRPr="00DC44A5" w:rsidRDefault="006556B7" w:rsidP="004B1884">
      <w:pPr>
        <w:pStyle w:val="Nivel2"/>
        <w:tabs>
          <w:tab w:val="left" w:pos="426"/>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A multa poderá ser recolhida </w:t>
      </w:r>
      <w:r w:rsidRPr="00DC44A5">
        <w:rPr>
          <w:rFonts w:ascii="Garamond" w:hAnsi="Garamond"/>
          <w:sz w:val="24"/>
          <w:szCs w:val="24"/>
        </w:rPr>
        <w:t>administrativamente</w:t>
      </w:r>
      <w:r w:rsidRPr="00DC44A5">
        <w:rPr>
          <w:rStyle w:val="normaltextrun"/>
          <w:rFonts w:ascii="Garamond" w:hAnsi="Garamond"/>
          <w:sz w:val="24"/>
          <w:szCs w:val="24"/>
        </w:rPr>
        <w:t xml:space="preserve"> no prazo máximo de </w:t>
      </w:r>
      <w:r w:rsidRPr="00DC44A5">
        <w:rPr>
          <w:rFonts w:ascii="Garamond" w:hAnsi="Garamond"/>
          <w:sz w:val="24"/>
          <w:szCs w:val="24"/>
        </w:rPr>
        <w:t>15 (quinze) dias úteis</w:t>
      </w:r>
      <w:r w:rsidRPr="00DC44A5">
        <w:rPr>
          <w:rStyle w:val="normaltextrun"/>
          <w:rFonts w:ascii="Garamond" w:hAnsi="Garamond"/>
          <w:sz w:val="24"/>
          <w:szCs w:val="24"/>
        </w:rPr>
        <w:t>, a contar da data do recebimento da comunicação enviada pela autoridade competente.</w:t>
      </w:r>
    </w:p>
    <w:p w14:paraId="7706EA63" w14:textId="77777777" w:rsidR="006556B7" w:rsidRPr="00DC44A5" w:rsidRDefault="006556B7" w:rsidP="004B1884">
      <w:pPr>
        <w:pStyle w:val="Nivel2"/>
        <w:tabs>
          <w:tab w:val="left" w:pos="426"/>
          <w:tab w:val="left" w:pos="567"/>
        </w:tabs>
        <w:spacing w:before="0" w:after="0" w:line="240" w:lineRule="auto"/>
        <w:ind w:left="0" w:firstLine="0"/>
        <w:rPr>
          <w:rStyle w:val="eop"/>
          <w:rFonts w:ascii="Garamond" w:hAnsi="Garamond"/>
          <w:sz w:val="24"/>
          <w:szCs w:val="24"/>
        </w:rPr>
      </w:pPr>
      <w:r w:rsidRPr="00DC44A5">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F5ACD3A" w14:textId="77777777" w:rsidR="006556B7" w:rsidRPr="00DC44A5" w:rsidRDefault="006556B7" w:rsidP="004B1884">
      <w:pPr>
        <w:pStyle w:val="Nivel3"/>
        <w:tabs>
          <w:tab w:val="left" w:pos="567"/>
        </w:tabs>
        <w:spacing w:before="0" w:after="0" w:line="240" w:lineRule="auto"/>
        <w:ind w:left="0" w:firstLine="0"/>
        <w:rPr>
          <w:rStyle w:val="eop"/>
          <w:rFonts w:ascii="Garamond" w:hAnsi="Garamond"/>
          <w:sz w:val="24"/>
          <w:szCs w:val="24"/>
        </w:rPr>
      </w:pPr>
      <w:r w:rsidRPr="00DC44A5">
        <w:rPr>
          <w:rStyle w:val="normaltextrun"/>
          <w:rFonts w:ascii="Garamond" w:hAnsi="Garamond"/>
          <w:sz w:val="24"/>
          <w:szCs w:val="24"/>
        </w:rPr>
        <w:t>Para a garantia da ampla defesa e contraditório, as notificações serão enviadas eletronicamente para os endereços de e-mail informados na proposta comercial.</w:t>
      </w:r>
    </w:p>
    <w:p w14:paraId="39800E40" w14:textId="77777777" w:rsidR="006556B7" w:rsidRPr="00DC44A5" w:rsidRDefault="006556B7"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Os endereços de e-mail informados na proposta comercial e/ou cadastrados no </w:t>
      </w:r>
      <w:proofErr w:type="spellStart"/>
      <w:r w:rsidRPr="00DC44A5">
        <w:rPr>
          <w:rStyle w:val="normaltextrun"/>
          <w:rFonts w:ascii="Garamond" w:hAnsi="Garamond"/>
          <w:sz w:val="24"/>
          <w:szCs w:val="24"/>
        </w:rPr>
        <w:t>Sicaf</w:t>
      </w:r>
      <w:proofErr w:type="spellEnd"/>
      <w:r w:rsidRPr="00DC44A5">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00AF8179"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Na aplicação </w:t>
      </w:r>
      <w:r w:rsidRPr="00DC44A5">
        <w:rPr>
          <w:rFonts w:ascii="Garamond" w:hAnsi="Garamond"/>
          <w:sz w:val="24"/>
          <w:szCs w:val="24"/>
        </w:rPr>
        <w:t>das</w:t>
      </w:r>
      <w:r w:rsidRPr="00DC44A5">
        <w:rPr>
          <w:rStyle w:val="normaltextrun"/>
          <w:rFonts w:ascii="Garamond" w:hAnsi="Garamond"/>
          <w:sz w:val="24"/>
          <w:szCs w:val="24"/>
        </w:rPr>
        <w:t xml:space="preserve"> sanções serão considerados:</w:t>
      </w:r>
    </w:p>
    <w:p w14:paraId="6806B8BA" w14:textId="77777777" w:rsidR="006556B7" w:rsidRPr="00DC44A5" w:rsidRDefault="006556B7"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a natureza e a gravidade da infração cometida;</w:t>
      </w:r>
    </w:p>
    <w:p w14:paraId="64E99322" w14:textId="77777777" w:rsidR="006556B7" w:rsidRPr="00DC44A5" w:rsidRDefault="006556B7"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as peculiaridades do caso concreto;</w:t>
      </w:r>
    </w:p>
    <w:p w14:paraId="6FBE634E" w14:textId="77777777" w:rsidR="006556B7" w:rsidRPr="00DC44A5" w:rsidRDefault="006556B7"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as circunstâncias agravantes ou atenuantes;</w:t>
      </w:r>
    </w:p>
    <w:p w14:paraId="75F48D03" w14:textId="77777777" w:rsidR="006556B7" w:rsidRPr="00DC44A5" w:rsidRDefault="006556B7" w:rsidP="004B1884">
      <w:pPr>
        <w:pStyle w:val="Nivel3"/>
        <w:tabs>
          <w:tab w:val="left" w:pos="567"/>
        </w:tabs>
        <w:spacing w:before="0" w:after="0" w:line="240" w:lineRule="auto"/>
        <w:ind w:left="0" w:firstLine="0"/>
        <w:rPr>
          <w:rFonts w:ascii="Garamond" w:hAnsi="Garamond"/>
          <w:sz w:val="24"/>
          <w:szCs w:val="24"/>
        </w:rPr>
      </w:pPr>
      <w:r w:rsidRPr="00DC44A5">
        <w:rPr>
          <w:rFonts w:ascii="Garamond" w:hAnsi="Garamond"/>
          <w:sz w:val="24"/>
          <w:szCs w:val="24"/>
        </w:rPr>
        <w:t>os danos que dela provierem para o Contratante;</w:t>
      </w:r>
      <w:r w:rsidRPr="00DC44A5">
        <w:rPr>
          <w:rStyle w:val="normaltextrun"/>
          <w:rFonts w:ascii="Garamond" w:hAnsi="Garamond"/>
          <w:sz w:val="24"/>
          <w:szCs w:val="24"/>
        </w:rPr>
        <w:t xml:space="preserve"> e</w:t>
      </w:r>
    </w:p>
    <w:p w14:paraId="41D298A9" w14:textId="77777777" w:rsidR="006556B7" w:rsidRPr="00DC44A5" w:rsidRDefault="006556B7" w:rsidP="004B1884">
      <w:pPr>
        <w:pStyle w:val="Nivel3"/>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a implantação ou o aperfeiçoamento de programa de integridade, conforme normas e orientações dos órgãos de controle.</w:t>
      </w:r>
    </w:p>
    <w:p w14:paraId="47376CE0"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Os atos previstos como infrações administrativas na Lei nº 14.133, de 2021, ou em outras leis de licitações e contratos da </w:t>
      </w:r>
      <w:r w:rsidRPr="00DC44A5">
        <w:rPr>
          <w:rFonts w:ascii="Garamond" w:hAnsi="Garamond"/>
          <w:sz w:val="24"/>
          <w:szCs w:val="24"/>
        </w:rPr>
        <w:t>Administração</w:t>
      </w:r>
      <w:r w:rsidRPr="00DC44A5">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3458B347" w14:textId="52BBD1C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lastRenderedPageBreak/>
        <w:t xml:space="preserve">A personalidade jurídica do Contratado poderá ser desconsiderada sempre que utilizada com abuso do direito para facilitar, encobrir ou dissimular a prática dos atos ilícitos </w:t>
      </w:r>
      <w:bookmarkStart w:id="75" w:name="_Hlk170830482"/>
      <w:r w:rsidRPr="00DC44A5">
        <w:rPr>
          <w:rStyle w:val="normaltextrun"/>
          <w:rFonts w:ascii="Garamond" w:hAnsi="Garamond"/>
          <w:sz w:val="24"/>
          <w:szCs w:val="24"/>
        </w:rPr>
        <w:t xml:space="preserve">previstos </w:t>
      </w:r>
      <w:r w:rsidRPr="00DC44A5">
        <w:rPr>
          <w:rFonts w:ascii="Garamond" w:hAnsi="Garamond"/>
          <w:sz w:val="24"/>
          <w:szCs w:val="24"/>
        </w:rPr>
        <w:t>neste Termo de Referência</w:t>
      </w:r>
      <w:bookmarkEnd w:id="75"/>
      <w:r w:rsidRPr="00DC44A5">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w:t>
      </w:r>
      <w:r w:rsidR="005D2695">
        <w:rPr>
          <w:rStyle w:val="normaltextrun"/>
          <w:rFonts w:ascii="Garamond" w:hAnsi="Garamond"/>
          <w:sz w:val="24"/>
          <w:szCs w:val="24"/>
        </w:rPr>
        <w:t>ENTIDADE</w:t>
      </w:r>
      <w:r w:rsidRPr="00DC44A5">
        <w:rPr>
          <w:rStyle w:val="normaltextrun"/>
          <w:rFonts w:ascii="Garamond" w:hAnsi="Garamond"/>
          <w:sz w:val="24"/>
          <w:szCs w:val="24"/>
        </w:rPr>
        <w:t xml:space="preserve"> do mesmo ramo com relação de coligação ou controle, de fato ou de direito, com o Contratado, observados, em todos os casos, o contraditório, a ampla defesa e a obrigatoriedade de análise jurídica prévia.</w:t>
      </w:r>
    </w:p>
    <w:p w14:paraId="49E285D5"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O Contratante deverá, no prazo máximo de 15 (quinze) dias úteis, contado da data de aplicação da sanção, </w:t>
      </w:r>
      <w:r w:rsidRPr="00DC44A5">
        <w:rPr>
          <w:rFonts w:ascii="Garamond" w:hAnsi="Garamond"/>
          <w:sz w:val="24"/>
          <w:szCs w:val="24"/>
        </w:rPr>
        <w:t>informar</w:t>
      </w:r>
      <w:r w:rsidRPr="00DC44A5">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2350A75" w14:textId="77777777" w:rsidR="006556B7" w:rsidRPr="00DC44A5" w:rsidRDefault="006556B7" w:rsidP="004B1884">
      <w:pPr>
        <w:pStyle w:val="Nivel2"/>
        <w:tabs>
          <w:tab w:val="left" w:pos="567"/>
        </w:tabs>
        <w:spacing w:before="0" w:after="0" w:line="240" w:lineRule="auto"/>
        <w:ind w:left="0" w:firstLine="0"/>
        <w:rPr>
          <w:rFonts w:ascii="Garamond" w:hAnsi="Garamond"/>
          <w:sz w:val="24"/>
          <w:szCs w:val="24"/>
        </w:rPr>
      </w:pPr>
      <w:r w:rsidRPr="00DC44A5">
        <w:rPr>
          <w:rStyle w:val="normaltextrun"/>
          <w:rFonts w:ascii="Garamond" w:hAnsi="Garamond"/>
          <w:sz w:val="24"/>
          <w:szCs w:val="24"/>
        </w:rPr>
        <w:t xml:space="preserve">As sanções de impedimento de licitar e contratar e declaração de inidoneidade para licitar ou contratar são passíveis </w:t>
      </w:r>
      <w:r w:rsidRPr="00DC44A5">
        <w:rPr>
          <w:rFonts w:ascii="Garamond" w:hAnsi="Garamond"/>
          <w:sz w:val="24"/>
          <w:szCs w:val="24"/>
        </w:rPr>
        <w:t>de</w:t>
      </w:r>
      <w:r w:rsidRPr="00DC44A5">
        <w:rPr>
          <w:rStyle w:val="normaltextrun"/>
          <w:rFonts w:ascii="Garamond" w:hAnsi="Garamond"/>
          <w:sz w:val="24"/>
          <w:szCs w:val="24"/>
        </w:rPr>
        <w:t xml:space="preserve"> reabilitação na forma do art. 163 da Lei nº 14.133, de 2021.</w:t>
      </w:r>
    </w:p>
    <w:p w14:paraId="17DEE853" w14:textId="77777777" w:rsidR="006556B7" w:rsidRPr="00DC44A5" w:rsidRDefault="006556B7" w:rsidP="004B1884">
      <w:pPr>
        <w:pStyle w:val="Nivel2"/>
        <w:numPr>
          <w:ilvl w:val="0"/>
          <w:numId w:val="0"/>
        </w:numPr>
        <w:tabs>
          <w:tab w:val="left" w:pos="284"/>
          <w:tab w:val="left" w:pos="426"/>
        </w:tabs>
        <w:spacing w:before="0" w:after="0" w:line="240" w:lineRule="auto"/>
        <w:rPr>
          <w:rStyle w:val="normaltextrun"/>
          <w:rFonts w:ascii="Garamond" w:hAnsi="Garamond"/>
          <w:sz w:val="24"/>
          <w:szCs w:val="24"/>
        </w:rPr>
      </w:pPr>
      <w:r w:rsidRPr="00DC44A5">
        <w:rPr>
          <w:rFonts w:ascii="Garamond" w:hAnsi="Garamond"/>
          <w:sz w:val="24"/>
          <w:szCs w:val="24"/>
        </w:rPr>
        <w:t>Os</w:t>
      </w:r>
      <w:r w:rsidRPr="00DC44A5">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5D836602" w14:textId="77777777" w:rsidR="006556B7" w:rsidRPr="00DC44A5" w:rsidRDefault="006556B7" w:rsidP="004B1884">
      <w:pPr>
        <w:pStyle w:val="Nivel2"/>
        <w:numPr>
          <w:ilvl w:val="0"/>
          <w:numId w:val="0"/>
        </w:numPr>
        <w:tabs>
          <w:tab w:val="left" w:pos="284"/>
          <w:tab w:val="left" w:pos="426"/>
        </w:tabs>
        <w:spacing w:before="0" w:after="0" w:line="240" w:lineRule="auto"/>
        <w:rPr>
          <w:rFonts w:ascii="Garamond" w:hAnsi="Garamond"/>
          <w:color w:val="auto"/>
          <w:sz w:val="24"/>
          <w:szCs w:val="24"/>
        </w:rPr>
      </w:pPr>
    </w:p>
    <w:p w14:paraId="14ED3ADD"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76" w:name="_Toc199864185"/>
      <w:r w:rsidRPr="00DC44A5">
        <w:rPr>
          <w:rFonts w:ascii="Garamond" w:hAnsi="Garamond"/>
          <w:sz w:val="24"/>
        </w:rPr>
        <w:t>CLÁUSULA DÉCIMA SEGUNDA – DA EXTINÇÃO CONTRATUAL</w:t>
      </w:r>
      <w:bookmarkEnd w:id="76"/>
    </w:p>
    <w:p w14:paraId="6BF7E57B" w14:textId="77777777" w:rsidR="006556B7" w:rsidRPr="00DC44A5" w:rsidRDefault="006556B7" w:rsidP="004B1884">
      <w:pPr>
        <w:pStyle w:val="Nivel2"/>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contrato será extinto quando vencido o prazo nele estipulado, independentemente de terem sido cumpridas ou não as obrigações de ambas as partes contraentes.</w:t>
      </w:r>
    </w:p>
    <w:p w14:paraId="202B9E8A" w14:textId="77777777" w:rsidR="006556B7" w:rsidRPr="00DC44A5" w:rsidRDefault="006556B7" w:rsidP="004B1884">
      <w:pPr>
        <w:pStyle w:val="Nivel3"/>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6DDB8A" w14:textId="77777777" w:rsidR="006556B7" w:rsidRPr="00DC44A5" w:rsidRDefault="006556B7" w:rsidP="004B1884">
      <w:pPr>
        <w:pStyle w:val="Nivel3"/>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58C1AF1" w14:textId="77777777" w:rsidR="006556B7" w:rsidRPr="00DC44A5" w:rsidRDefault="006556B7" w:rsidP="004B1884">
      <w:pPr>
        <w:pStyle w:val="Nivel3"/>
        <w:tabs>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2AF27947" w14:textId="77777777" w:rsidR="006556B7" w:rsidRPr="00DC44A5" w:rsidRDefault="006556B7" w:rsidP="004B1884">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 contrato poderá ser extinto antes de cumpridas as obrigações nele estipuladas, ou antes do prazo nele fixado, por algum dos motivos previstos no </w:t>
      </w:r>
      <w:hyperlink r:id="rId29" w:anchor="art137" w:history="1">
        <w:r w:rsidRPr="00DC44A5">
          <w:rPr>
            <w:rStyle w:val="Hyperlink"/>
            <w:rFonts w:ascii="Garamond" w:hAnsi="Garamond"/>
            <w:color w:val="auto"/>
            <w:sz w:val="24"/>
            <w:szCs w:val="24"/>
          </w:rPr>
          <w:t>artigo 137 da Lei nº 14.133/21</w:t>
        </w:r>
      </w:hyperlink>
      <w:r w:rsidRPr="00DC44A5">
        <w:rPr>
          <w:rFonts w:ascii="Garamond" w:hAnsi="Garamond"/>
          <w:color w:val="auto"/>
          <w:sz w:val="24"/>
          <w:szCs w:val="24"/>
        </w:rPr>
        <w:t>, bem como amigavelmente, assegurados o contraditório e a ampla defesa.</w:t>
      </w:r>
    </w:p>
    <w:p w14:paraId="33235796" w14:textId="77777777" w:rsidR="006556B7" w:rsidRPr="00DC44A5" w:rsidRDefault="006556B7" w:rsidP="004B1884">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Nesta hipótese, aplicam-se também os </w:t>
      </w:r>
      <w:hyperlink r:id="rId30" w:anchor="art138" w:history="1">
        <w:r w:rsidRPr="00DC44A5">
          <w:rPr>
            <w:rStyle w:val="Hyperlink"/>
            <w:rFonts w:ascii="Garamond" w:hAnsi="Garamond"/>
            <w:color w:val="auto"/>
            <w:sz w:val="24"/>
            <w:szCs w:val="24"/>
          </w:rPr>
          <w:t>artigos 138 e 139 da mesma Lei</w:t>
        </w:r>
      </w:hyperlink>
      <w:r w:rsidRPr="00DC44A5">
        <w:rPr>
          <w:rFonts w:ascii="Garamond" w:hAnsi="Garamond"/>
          <w:color w:val="auto"/>
          <w:sz w:val="24"/>
          <w:szCs w:val="24"/>
        </w:rPr>
        <w:t>.</w:t>
      </w:r>
    </w:p>
    <w:p w14:paraId="6DE3D135" w14:textId="77777777" w:rsidR="006556B7" w:rsidRPr="00DC44A5" w:rsidRDefault="006556B7" w:rsidP="004B1884">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A alteração social ou a modificação da finalidade ou da estrutura da empresa não ensejará a extinção se não restringir sua capacidade de concluir o contrato.</w:t>
      </w:r>
    </w:p>
    <w:p w14:paraId="57DDD58A" w14:textId="77777777" w:rsidR="006556B7" w:rsidRPr="00DC44A5" w:rsidRDefault="006556B7" w:rsidP="004B1884">
      <w:pPr>
        <w:pStyle w:val="Nivel4"/>
        <w:numPr>
          <w:ilvl w:val="3"/>
          <w:numId w:val="18"/>
        </w:numPr>
        <w:tabs>
          <w:tab w:val="left" w:pos="284"/>
          <w:tab w:val="left" w:pos="426"/>
          <w:tab w:val="left" w:pos="851"/>
        </w:tabs>
        <w:spacing w:before="0" w:after="0" w:line="240" w:lineRule="auto"/>
        <w:ind w:left="0" w:firstLine="0"/>
        <w:rPr>
          <w:rFonts w:ascii="Garamond" w:hAnsi="Garamond"/>
          <w:sz w:val="24"/>
          <w:szCs w:val="24"/>
        </w:rPr>
      </w:pPr>
      <w:r w:rsidRPr="00DC44A5">
        <w:rPr>
          <w:rFonts w:ascii="Garamond" w:hAnsi="Garamond"/>
          <w:sz w:val="24"/>
          <w:szCs w:val="24"/>
        </w:rPr>
        <w:t>Se a operação implicar mudança da pessoa jurídica contratada, deverá ser formalizado termo aditivo para alteração subjetiva.</w:t>
      </w:r>
    </w:p>
    <w:p w14:paraId="7455EF90" w14:textId="77777777" w:rsidR="006556B7" w:rsidRPr="00DC44A5" w:rsidRDefault="006556B7" w:rsidP="004B1884">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termo de extinção, sempre que possível, será precedido:</w:t>
      </w:r>
    </w:p>
    <w:p w14:paraId="1FD45EC0" w14:textId="77777777" w:rsidR="006556B7" w:rsidRPr="00DC44A5" w:rsidRDefault="006556B7" w:rsidP="004B1884">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Balanço dos eventos contratuais já cumpridos ou parcialmente cumpridos;</w:t>
      </w:r>
    </w:p>
    <w:p w14:paraId="3143B3E8" w14:textId="77777777" w:rsidR="006556B7" w:rsidRPr="00DC44A5" w:rsidRDefault="006556B7" w:rsidP="004B1884">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Relação dos pagamentos já efetuados e ainda devidos;</w:t>
      </w:r>
    </w:p>
    <w:p w14:paraId="0D59A20D" w14:textId="77777777" w:rsidR="006556B7" w:rsidRPr="00DC44A5" w:rsidRDefault="006556B7" w:rsidP="004B1884">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Indenizações e multas.</w:t>
      </w:r>
    </w:p>
    <w:p w14:paraId="42AA8D3C" w14:textId="77777777" w:rsidR="006556B7" w:rsidRPr="00DC44A5" w:rsidRDefault="006556B7" w:rsidP="004B1884">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3F91FB3" w14:textId="77777777" w:rsidR="006556B7" w:rsidRPr="00DC44A5" w:rsidRDefault="006556B7" w:rsidP="004B1884">
      <w:pPr>
        <w:pStyle w:val="Nivel2"/>
        <w:numPr>
          <w:ilvl w:val="1"/>
          <w:numId w:val="18"/>
        </w:numPr>
        <w:spacing w:before="0" w:after="0" w:line="240" w:lineRule="auto"/>
        <w:ind w:left="0" w:firstLine="0"/>
        <w:rPr>
          <w:rFonts w:ascii="Garamond" w:hAnsi="Garamond"/>
          <w:sz w:val="24"/>
          <w:szCs w:val="24"/>
        </w:rPr>
      </w:pPr>
      <w:r w:rsidRPr="00DC44A5">
        <w:rPr>
          <w:rFonts w:ascii="Garamond" w:hAnsi="Garamond"/>
          <w:sz w:val="24"/>
          <w:szCs w:val="24"/>
        </w:rPr>
        <w:t>O CONTRATANTE poderá ainda:</w:t>
      </w:r>
    </w:p>
    <w:p w14:paraId="2741D4E5" w14:textId="77777777" w:rsidR="006556B7" w:rsidRPr="00DC44A5" w:rsidRDefault="006556B7" w:rsidP="004B1884">
      <w:pPr>
        <w:pStyle w:val="Nivel3"/>
        <w:numPr>
          <w:ilvl w:val="2"/>
          <w:numId w:val="18"/>
        </w:numPr>
        <w:spacing w:before="0" w:after="0" w:line="240" w:lineRule="auto"/>
        <w:ind w:left="0" w:firstLine="0"/>
        <w:rPr>
          <w:rFonts w:ascii="Garamond" w:hAnsi="Garamond"/>
          <w:sz w:val="24"/>
          <w:szCs w:val="24"/>
        </w:rPr>
      </w:pPr>
      <w:r w:rsidRPr="00DC44A5">
        <w:rPr>
          <w:rFonts w:ascii="Garamond" w:hAnsi="Garamond"/>
          <w:sz w:val="24"/>
          <w:szCs w:val="24"/>
        </w:rPr>
        <w:t>nos casos de obrigação de pagamento de multa pelo CONTRATADO, reter a garantia prestada a ser executada, conforme legislação que rege a matéria; e</w:t>
      </w:r>
    </w:p>
    <w:p w14:paraId="239117E1" w14:textId="77777777" w:rsidR="006556B7" w:rsidRPr="00DC44A5" w:rsidRDefault="006556B7" w:rsidP="004B1884">
      <w:pPr>
        <w:pStyle w:val="Nivel3"/>
        <w:numPr>
          <w:ilvl w:val="2"/>
          <w:numId w:val="18"/>
        </w:numPr>
        <w:spacing w:before="0" w:after="0" w:line="240" w:lineRule="auto"/>
        <w:ind w:left="0" w:firstLine="0"/>
        <w:rPr>
          <w:rFonts w:ascii="Garamond" w:hAnsi="Garamond"/>
          <w:sz w:val="24"/>
          <w:szCs w:val="24"/>
        </w:rPr>
      </w:pPr>
      <w:r w:rsidRPr="00DC44A5">
        <w:rPr>
          <w:rFonts w:ascii="Garamond" w:hAnsi="Garamond"/>
          <w:sz w:val="24"/>
          <w:szCs w:val="24"/>
        </w:rPr>
        <w:lastRenderedPageBreak/>
        <w:t>nos casos em que houver necessidade de ressarcimento de prejuízos causados à Administração, nos termos do inciso IV do art. 139 da Lei n.º 14.133, de 2021, reter os eventuais créditos existentes em favor do CONTRATADO decorrentes do contrato.</w:t>
      </w:r>
    </w:p>
    <w:p w14:paraId="104DDF8B" w14:textId="77777777" w:rsidR="006556B7" w:rsidRPr="00DC44A5" w:rsidRDefault="006556B7" w:rsidP="004B1884">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68591F1" w14:textId="77777777" w:rsidR="006556B7" w:rsidRPr="00DC44A5" w:rsidRDefault="006556B7" w:rsidP="004B1884">
      <w:pPr>
        <w:pStyle w:val="Nivel2"/>
        <w:numPr>
          <w:ilvl w:val="0"/>
          <w:numId w:val="0"/>
        </w:numPr>
        <w:tabs>
          <w:tab w:val="left" w:pos="284"/>
          <w:tab w:val="left" w:pos="426"/>
        </w:tabs>
        <w:spacing w:before="0" w:after="0" w:line="240" w:lineRule="auto"/>
        <w:rPr>
          <w:rFonts w:ascii="Garamond" w:hAnsi="Garamond"/>
          <w:color w:val="auto"/>
          <w:sz w:val="24"/>
          <w:szCs w:val="24"/>
        </w:rPr>
      </w:pPr>
    </w:p>
    <w:p w14:paraId="1D3C981B" w14:textId="77777777" w:rsidR="006556B7" w:rsidRPr="00DC44A5" w:rsidRDefault="006556B7" w:rsidP="004B1884">
      <w:pPr>
        <w:pStyle w:val="Nivel01"/>
        <w:numPr>
          <w:ilvl w:val="0"/>
          <w:numId w:val="18"/>
        </w:numPr>
        <w:tabs>
          <w:tab w:val="left" w:pos="284"/>
          <w:tab w:val="left" w:pos="426"/>
        </w:tabs>
        <w:spacing w:before="0"/>
        <w:rPr>
          <w:rFonts w:ascii="Garamond" w:hAnsi="Garamond"/>
          <w:sz w:val="24"/>
        </w:rPr>
      </w:pPr>
      <w:bookmarkStart w:id="77" w:name="_Toc199864186"/>
      <w:r w:rsidRPr="00DC44A5">
        <w:rPr>
          <w:rFonts w:ascii="Garamond" w:hAnsi="Garamond"/>
          <w:sz w:val="24"/>
        </w:rPr>
        <w:t>CLÁUSULA DÉCIMA TERCEIRA – ALTERAÇÕES</w:t>
      </w:r>
      <w:bookmarkEnd w:id="77"/>
    </w:p>
    <w:p w14:paraId="38A3F736"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 xml:space="preserve">Eventuais alterações contratuais reger-se-ão pela disciplina dos </w:t>
      </w:r>
      <w:proofErr w:type="spellStart"/>
      <w:r w:rsidRPr="00DC44A5">
        <w:rPr>
          <w:rFonts w:ascii="Garamond" w:hAnsi="Garamond"/>
          <w:sz w:val="24"/>
          <w:szCs w:val="24"/>
        </w:rPr>
        <w:t>arts</w:t>
      </w:r>
      <w:proofErr w:type="spellEnd"/>
      <w:r w:rsidRPr="00DC44A5">
        <w:rPr>
          <w:rFonts w:ascii="Garamond" w:hAnsi="Garamond"/>
          <w:sz w:val="24"/>
          <w:szCs w:val="24"/>
        </w:rPr>
        <w:t>. 124 e seguintes da Lei nº 14.133, de 2021.</w:t>
      </w:r>
    </w:p>
    <w:p w14:paraId="054F9D53"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5A53304C"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As supressões resultantes de acordo celebrado entre as partes contratantes poderão exceder o limite de 25% (vinte e cinco por cento) do valor inicial atualizado do contrato.</w:t>
      </w:r>
    </w:p>
    <w:p w14:paraId="4470C7D3" w14:textId="77777777" w:rsidR="006556B7" w:rsidRPr="00DC44A5"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DC44A5">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5AEB8ED" w14:textId="77777777" w:rsidR="006556B7" w:rsidRPr="00A63ACC" w:rsidRDefault="006556B7" w:rsidP="004B1884">
      <w:pPr>
        <w:pStyle w:val="Nivel2"/>
        <w:numPr>
          <w:ilvl w:val="1"/>
          <w:numId w:val="18"/>
        </w:numPr>
        <w:tabs>
          <w:tab w:val="left" w:pos="567"/>
        </w:tabs>
        <w:spacing w:before="0" w:after="0" w:line="240" w:lineRule="auto"/>
        <w:ind w:left="0" w:firstLine="0"/>
        <w:rPr>
          <w:rFonts w:ascii="Garamond" w:hAnsi="Garamond"/>
          <w:sz w:val="22"/>
          <w:szCs w:val="22"/>
        </w:rPr>
      </w:pPr>
      <w:r w:rsidRPr="00DC44A5">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0AF93CAF" w14:textId="77777777" w:rsidR="006556B7" w:rsidRPr="00A63ACC" w:rsidRDefault="006556B7" w:rsidP="004B1884">
      <w:pPr>
        <w:pStyle w:val="Nivel2"/>
        <w:numPr>
          <w:ilvl w:val="0"/>
          <w:numId w:val="0"/>
        </w:numPr>
        <w:spacing w:before="0" w:after="0" w:line="240" w:lineRule="auto"/>
        <w:rPr>
          <w:rFonts w:ascii="Garamond" w:hAnsi="Garamond"/>
          <w:sz w:val="22"/>
          <w:szCs w:val="22"/>
        </w:rPr>
      </w:pPr>
    </w:p>
    <w:p w14:paraId="1699BE39" w14:textId="77777777" w:rsidR="006556B7" w:rsidRPr="00A63ACC" w:rsidRDefault="006556B7" w:rsidP="004B1884">
      <w:pPr>
        <w:pStyle w:val="Nivel01"/>
        <w:numPr>
          <w:ilvl w:val="0"/>
          <w:numId w:val="18"/>
        </w:numPr>
        <w:tabs>
          <w:tab w:val="clear" w:pos="567"/>
          <w:tab w:val="left" w:pos="284"/>
          <w:tab w:val="left" w:pos="426"/>
        </w:tabs>
        <w:spacing w:before="0"/>
        <w:ind w:left="0" w:firstLine="0"/>
        <w:rPr>
          <w:rFonts w:ascii="Garamond" w:hAnsi="Garamond"/>
          <w:sz w:val="22"/>
          <w:szCs w:val="22"/>
        </w:rPr>
      </w:pPr>
      <w:bookmarkStart w:id="78" w:name="_Toc199864187"/>
      <w:r w:rsidRPr="00A63ACC">
        <w:rPr>
          <w:rFonts w:ascii="Garamond" w:hAnsi="Garamond"/>
          <w:sz w:val="22"/>
          <w:szCs w:val="22"/>
        </w:rPr>
        <w:t>CLÁUSULA DÉCIMA QUARTA – DOTAÇÃO ORÇAMENTÁRIA</w:t>
      </w:r>
      <w:bookmarkEnd w:id="78"/>
      <w:r w:rsidRPr="00A63ACC">
        <w:rPr>
          <w:rFonts w:ascii="Garamond" w:hAnsi="Garamond"/>
          <w:sz w:val="22"/>
          <w:szCs w:val="22"/>
        </w:rPr>
        <w:t xml:space="preserve"> </w:t>
      </w:r>
    </w:p>
    <w:p w14:paraId="1852C94F" w14:textId="77777777" w:rsidR="00C17F18" w:rsidRPr="00A63ACC" w:rsidRDefault="006556B7" w:rsidP="004B1884">
      <w:pPr>
        <w:spacing w:after="0" w:line="240" w:lineRule="auto"/>
        <w:rPr>
          <w:rFonts w:ascii="Garamond" w:hAnsi="Garamond"/>
        </w:rPr>
      </w:pPr>
      <w:r w:rsidRPr="00A63ACC">
        <w:rPr>
          <w:rFonts w:ascii="Garamond" w:hAnsi="Garamond"/>
        </w:rPr>
        <w:t>As despesas decorrentes da presente contratação correrão à conta de recursos específicos</w:t>
      </w:r>
      <w:r w:rsidR="00B61FB4" w:rsidRPr="00A63ACC">
        <w:rPr>
          <w:rFonts w:ascii="Garamond" w:hAnsi="Garamond"/>
        </w:rPr>
        <w:t>.</w:t>
      </w:r>
      <w:r w:rsidRPr="00A63ACC">
        <w:rPr>
          <w:rFonts w:ascii="Garamond" w:hAnsi="Garamond"/>
        </w:rPr>
        <w:t xml:space="preserve"> </w:t>
      </w:r>
      <w:r w:rsidR="00B61FB4" w:rsidRPr="00A63ACC">
        <w:rPr>
          <w:rFonts w:ascii="Garamond" w:hAnsi="Garamond"/>
        </w:rPr>
        <w:t xml:space="preserve">. </w:t>
      </w:r>
      <w:r w:rsidRPr="00A63ACC">
        <w:rPr>
          <w:rFonts w:ascii="Garamond" w:hAnsi="Garamond"/>
        </w:rPr>
        <w:t xml:space="preserve">consignados no Orçamento Geral do </w:t>
      </w:r>
      <w:proofErr w:type="spellStart"/>
      <w:r w:rsidRPr="00A63ACC">
        <w:rPr>
          <w:rFonts w:ascii="Garamond" w:hAnsi="Garamond"/>
        </w:rPr>
        <w:t>Municipio</w:t>
      </w:r>
      <w:proofErr w:type="spellEnd"/>
      <w:r w:rsidRPr="00A63ACC">
        <w:rPr>
          <w:rFonts w:ascii="Garamond" w:hAnsi="Garamond"/>
        </w:rPr>
        <w:t xml:space="preserve"> deste exercício, </w:t>
      </w:r>
      <w:r w:rsidR="00363AA7" w:rsidRPr="00A63ACC">
        <w:rPr>
          <w:rFonts w:ascii="Garamond" w:hAnsi="Garamond"/>
        </w:rPr>
        <w:t>na</w:t>
      </w:r>
      <w:r w:rsidR="00C17F18" w:rsidRPr="00A63ACC">
        <w:rPr>
          <w:rFonts w:ascii="Garamond" w:hAnsi="Garamond"/>
        </w:rPr>
        <w:t>s dotações</w:t>
      </w:r>
      <w:r w:rsidR="00363AA7" w:rsidRPr="00A63ACC">
        <w:rPr>
          <w:rFonts w:ascii="Garamond" w:hAnsi="Garamond"/>
        </w:rPr>
        <w:t xml:space="preserve"> abaixo discriminada</w:t>
      </w:r>
      <w:r w:rsidR="00C17F18" w:rsidRPr="00A63ACC">
        <w:rPr>
          <w:rFonts w:ascii="Garamond" w:hAnsi="Garamond"/>
        </w:rPr>
        <w:t>s</w:t>
      </w:r>
      <w:r w:rsidR="00363AA7" w:rsidRPr="00A63ACC">
        <w:rPr>
          <w:rFonts w:ascii="Garamond" w:hAnsi="Garamond"/>
        </w:rPr>
        <w:t xml:space="preserve">: </w:t>
      </w:r>
      <w:r w:rsidR="00C17F18" w:rsidRPr="00A63ACC">
        <w:rPr>
          <w:rFonts w:ascii="Garamond" w:hAnsi="Garamond"/>
        </w:rPr>
        <w:t>87-02.07.01.04.122.0006.2.0014.3.3.90.39.00.00; 1.707-02.07.01.04.122.0006.2.0323.3.3.90.39.00.00</w:t>
      </w:r>
    </w:p>
    <w:p w14:paraId="3B01A355" w14:textId="77777777" w:rsidR="00C17F18" w:rsidRPr="00A63ACC" w:rsidRDefault="00C17F18" w:rsidP="004B1884">
      <w:pPr>
        <w:pStyle w:val="SemEspaamento"/>
        <w:jc w:val="both"/>
        <w:rPr>
          <w:rFonts w:ascii="Garamond" w:hAnsi="Garamond"/>
        </w:rPr>
      </w:pPr>
      <w:r w:rsidRPr="00A63ACC">
        <w:rPr>
          <w:rFonts w:ascii="Garamond" w:hAnsi="Garamond"/>
        </w:rPr>
        <w:t xml:space="preserve">671-02.16.01.08.122.0006.2.0099.3.3.90.39.00.00; </w:t>
      </w:r>
      <w:r w:rsidRPr="00A63ACC">
        <w:rPr>
          <w:rFonts w:ascii="Garamond" w:hAnsi="Garamond"/>
          <w:lang w:eastAsia="pt-BR"/>
        </w:rPr>
        <w:t>705-02.16.01.08.243.0065.2.0104.3.3.90.39.00.00</w:t>
      </w:r>
    </w:p>
    <w:p w14:paraId="48E3C03B" w14:textId="77777777" w:rsidR="00C17F18" w:rsidRPr="00A63ACC" w:rsidRDefault="00C17F18" w:rsidP="004B1884">
      <w:pPr>
        <w:pStyle w:val="SemEspaamento"/>
        <w:jc w:val="both"/>
        <w:rPr>
          <w:rFonts w:ascii="Garamond" w:hAnsi="Garamond"/>
        </w:rPr>
      </w:pPr>
      <w:r w:rsidRPr="00A63ACC">
        <w:rPr>
          <w:rFonts w:ascii="Garamond" w:hAnsi="Garamond"/>
        </w:rPr>
        <w:t>1.188-02.19.01.08.244.0064.2.0285.3.3.90.39.00.00; 1.195-02.19.01.08.244.0064.2.0286.3.3.90.39.00.00</w:t>
      </w:r>
    </w:p>
    <w:p w14:paraId="645274CB" w14:textId="77777777" w:rsidR="00C17F18" w:rsidRPr="00A63ACC" w:rsidRDefault="00C17F18" w:rsidP="004B1884">
      <w:pPr>
        <w:pStyle w:val="SemEspaamento"/>
        <w:jc w:val="both"/>
        <w:rPr>
          <w:rFonts w:ascii="Garamond" w:hAnsi="Garamond"/>
        </w:rPr>
      </w:pPr>
      <w:r w:rsidRPr="00A63ACC">
        <w:rPr>
          <w:rFonts w:ascii="Garamond" w:hAnsi="Garamond"/>
        </w:rPr>
        <w:t>1.429-02.13.01.23.691.0053.2.0312.3.3.90.39.00.00; 1.843-02.13.01.04.122.0006.2.0176.3.3.90.39.00.00</w:t>
      </w:r>
    </w:p>
    <w:p w14:paraId="4A577606" w14:textId="77777777" w:rsidR="00C17F18" w:rsidRPr="00A63ACC" w:rsidRDefault="00C17F18" w:rsidP="004B1884">
      <w:pPr>
        <w:pStyle w:val="SemEspaamento"/>
        <w:jc w:val="both"/>
        <w:rPr>
          <w:rFonts w:ascii="Garamond" w:hAnsi="Garamond"/>
        </w:rPr>
      </w:pPr>
      <w:r w:rsidRPr="00A63ACC">
        <w:rPr>
          <w:rFonts w:ascii="Garamond" w:hAnsi="Garamond"/>
        </w:rPr>
        <w:t>1.628-02.13.01.20.606.0058.2.0071.3.3.90.39.00.00; 1.115-02.18.01.18.541.0070.2.0280.3.3.90.39.00.00</w:t>
      </w:r>
    </w:p>
    <w:p w14:paraId="18579BB3" w14:textId="77777777" w:rsidR="00C17F18" w:rsidRPr="00A63ACC" w:rsidRDefault="00C17F18" w:rsidP="004B1884">
      <w:pPr>
        <w:pStyle w:val="SemEspaamento"/>
        <w:jc w:val="both"/>
        <w:rPr>
          <w:rFonts w:ascii="Garamond" w:hAnsi="Garamond"/>
        </w:rPr>
      </w:pPr>
      <w:r w:rsidRPr="00A63ACC">
        <w:rPr>
          <w:rFonts w:ascii="Garamond" w:hAnsi="Garamond"/>
        </w:rPr>
        <w:t>419-02.12.01.13.392.0040.2.0055.3.3.90.39.00.00; 1.292-02.12.01.13.1220038.2.0297.3.3.90.39.00.00</w:t>
      </w:r>
    </w:p>
    <w:p w14:paraId="73FCDB7F" w14:textId="77777777" w:rsidR="00C17F18" w:rsidRPr="00A63ACC" w:rsidRDefault="00C17F18" w:rsidP="004B1884">
      <w:pPr>
        <w:spacing w:after="0" w:line="240" w:lineRule="auto"/>
        <w:rPr>
          <w:rFonts w:ascii="Garamond" w:hAnsi="Garamond"/>
        </w:rPr>
      </w:pPr>
      <w:r w:rsidRPr="00A63ACC">
        <w:rPr>
          <w:rFonts w:ascii="Garamond" w:hAnsi="Garamond"/>
        </w:rPr>
        <w:t>410-02.12.01.13.392.0038.2.0144.3.3.90.39.00.00; 1.009-02.01.01.06.182.0008.2.0266.3.3.90.39.00.00</w:t>
      </w:r>
    </w:p>
    <w:p w14:paraId="467D7D30" w14:textId="77777777" w:rsidR="00C17F18" w:rsidRPr="00A63ACC" w:rsidRDefault="00C17F18" w:rsidP="004B1884">
      <w:pPr>
        <w:spacing w:after="0" w:line="240" w:lineRule="auto"/>
        <w:rPr>
          <w:rFonts w:ascii="Garamond" w:hAnsi="Garamond"/>
        </w:rPr>
      </w:pPr>
      <w:r w:rsidRPr="00A63ACC">
        <w:rPr>
          <w:rFonts w:ascii="Garamond" w:hAnsi="Garamond"/>
        </w:rPr>
        <w:t>965-02.01.01.06.181.0008.2.0257.000.3.3.90.39.00.00; 621-02.15.01.10.301.0044.2.0083.3.3.90.39.00.00</w:t>
      </w:r>
    </w:p>
    <w:p w14:paraId="57388390" w14:textId="77777777" w:rsidR="00C17F18" w:rsidRPr="00A63ACC" w:rsidRDefault="00C17F18" w:rsidP="004B1884">
      <w:pPr>
        <w:spacing w:after="0" w:line="240" w:lineRule="auto"/>
        <w:rPr>
          <w:rFonts w:ascii="Garamond" w:hAnsi="Garamond"/>
        </w:rPr>
      </w:pPr>
      <w:r w:rsidRPr="00A63ACC">
        <w:rPr>
          <w:rFonts w:ascii="Garamond" w:hAnsi="Garamond"/>
          <w:lang w:eastAsia="pt-BR"/>
        </w:rPr>
        <w:t xml:space="preserve">596-02.14.01.10.122.0006.2.0077.3.3.90.39.00.00; </w:t>
      </w:r>
      <w:r w:rsidRPr="00A63ACC">
        <w:rPr>
          <w:rFonts w:ascii="Garamond" w:hAnsi="Garamond"/>
        </w:rPr>
        <w:t>614-02.14.03.10.302.0045.2.0089.3.3.90.39.00.00</w:t>
      </w:r>
    </w:p>
    <w:p w14:paraId="2E1BFF15" w14:textId="77777777" w:rsidR="00C17F18" w:rsidRPr="00A63ACC" w:rsidRDefault="00C17F18" w:rsidP="004B1884">
      <w:pPr>
        <w:pStyle w:val="SemEspaamento"/>
        <w:jc w:val="both"/>
        <w:rPr>
          <w:rFonts w:ascii="Garamond" w:hAnsi="Garamond"/>
        </w:rPr>
      </w:pPr>
      <w:r w:rsidRPr="00A63ACC">
        <w:rPr>
          <w:rFonts w:ascii="Garamond" w:eastAsiaTheme="minorHAnsi" w:hAnsi="Garamond"/>
        </w:rPr>
        <w:t xml:space="preserve">660-02.15.03.10.305.0048.2.0090.3.3.90.39.00.00; </w:t>
      </w:r>
      <w:r w:rsidRPr="00A63ACC">
        <w:rPr>
          <w:rFonts w:ascii="Garamond" w:hAnsi="Garamond"/>
          <w:lang w:eastAsia="pt-BR"/>
        </w:rPr>
        <w:t>798-</w:t>
      </w:r>
      <w:r w:rsidRPr="00A63ACC">
        <w:rPr>
          <w:rFonts w:ascii="Garamond" w:hAnsi="Garamond"/>
        </w:rPr>
        <w:t>02.14.02.10.301.0044.2.0083.3.3.90.39.00.00</w:t>
      </w:r>
    </w:p>
    <w:p w14:paraId="0315A552" w14:textId="77777777" w:rsidR="00C17F18" w:rsidRPr="00A63ACC" w:rsidRDefault="00C17F18" w:rsidP="004B1884">
      <w:pPr>
        <w:pStyle w:val="SemEspaamento"/>
        <w:jc w:val="both"/>
        <w:rPr>
          <w:rFonts w:ascii="Garamond" w:hAnsi="Garamond"/>
        </w:rPr>
      </w:pPr>
      <w:r w:rsidRPr="00A63ACC">
        <w:rPr>
          <w:rFonts w:ascii="Garamond" w:hAnsi="Garamond"/>
        </w:rPr>
        <w:t>986-02.14.04.10.303.0044.2.0243.3.3.90.39.00.00; 936-02.15.02.10.302.0044.2.0244.3.3.90.39.00.00</w:t>
      </w:r>
    </w:p>
    <w:p w14:paraId="7073E259" w14:textId="77777777" w:rsidR="00C17F18" w:rsidRPr="00A63ACC" w:rsidRDefault="00C17F18" w:rsidP="004B1884">
      <w:pPr>
        <w:spacing w:after="0" w:line="240" w:lineRule="auto"/>
        <w:rPr>
          <w:rFonts w:ascii="Garamond" w:hAnsi="Garamond"/>
        </w:rPr>
      </w:pPr>
      <w:r w:rsidRPr="00A63ACC">
        <w:rPr>
          <w:rFonts w:ascii="Garamond" w:hAnsi="Garamond"/>
        </w:rPr>
        <w:t>1.232-02.14.02.10.301.0045.2.0242.3.3.90.39.00.00; 1.218-02.14.03.10.302.0045.2.0294.3.3.90.39.00.00</w:t>
      </w:r>
    </w:p>
    <w:p w14:paraId="28BF6CF1" w14:textId="77777777" w:rsidR="00C17F18" w:rsidRPr="00A63ACC" w:rsidRDefault="00C17F18" w:rsidP="004B1884">
      <w:pPr>
        <w:spacing w:after="0" w:line="240" w:lineRule="auto"/>
        <w:rPr>
          <w:rFonts w:ascii="Garamond" w:hAnsi="Garamond"/>
        </w:rPr>
      </w:pPr>
      <w:r w:rsidRPr="00A63ACC">
        <w:rPr>
          <w:rFonts w:ascii="Garamond" w:hAnsi="Garamond"/>
        </w:rPr>
        <w:t xml:space="preserve">650-02.15.03.10.304.0047.2.0125.3.3.90.39.00.00; </w:t>
      </w:r>
      <w:r w:rsidRPr="00A63ACC">
        <w:rPr>
          <w:rFonts w:ascii="Garamond" w:hAnsi="Garamond"/>
          <w:lang w:eastAsia="pt-BR"/>
        </w:rPr>
        <w:t>183-02.08.02.15.452.0021.2.0029.3.3.90.39.00.00</w:t>
      </w:r>
    </w:p>
    <w:p w14:paraId="52C326A7" w14:textId="77777777" w:rsidR="00C17F18" w:rsidRPr="00A63ACC" w:rsidRDefault="00C17F18" w:rsidP="004B1884">
      <w:pPr>
        <w:pStyle w:val="SemEspaamento"/>
        <w:jc w:val="both"/>
        <w:rPr>
          <w:rFonts w:ascii="Garamond" w:hAnsi="Garamond"/>
        </w:rPr>
      </w:pPr>
      <w:r w:rsidRPr="00A63ACC">
        <w:rPr>
          <w:rFonts w:ascii="Garamond" w:hAnsi="Garamond"/>
        </w:rPr>
        <w:t>245-02.08.02.26.782.0026.2.0030.3.3.90.39.00.00; 188-02.08.02.15.452.022.2.0061.3.3.90.39.00.00</w:t>
      </w:r>
    </w:p>
    <w:p w14:paraId="23AEAAFD" w14:textId="77777777" w:rsidR="00C17F18" w:rsidRPr="00A63ACC" w:rsidRDefault="00C17F18" w:rsidP="004B1884">
      <w:pPr>
        <w:pStyle w:val="Nivel2"/>
        <w:numPr>
          <w:ilvl w:val="0"/>
          <w:numId w:val="0"/>
        </w:numPr>
        <w:tabs>
          <w:tab w:val="left" w:pos="567"/>
        </w:tabs>
        <w:spacing w:before="0" w:after="0" w:line="240" w:lineRule="auto"/>
        <w:rPr>
          <w:rFonts w:ascii="Garamond" w:hAnsi="Garamond" w:cs="Times New Roman"/>
          <w:sz w:val="22"/>
          <w:szCs w:val="22"/>
        </w:rPr>
      </w:pPr>
      <w:r w:rsidRPr="00A63ACC">
        <w:rPr>
          <w:rFonts w:ascii="Garamond" w:hAnsi="Garamond" w:cs="Times New Roman"/>
          <w:sz w:val="22"/>
          <w:szCs w:val="22"/>
        </w:rPr>
        <w:t>210-02.08.01.17.512.0067.2.0025.3.3.90.39.00.00; 1.256-02.08.01.17.512.0068.2.0026.3.3.90.39.00.00</w:t>
      </w:r>
    </w:p>
    <w:p w14:paraId="7EE268F9" w14:textId="77777777" w:rsidR="00C17F18" w:rsidRPr="00A63ACC" w:rsidRDefault="00C17F18" w:rsidP="004B1884">
      <w:pPr>
        <w:pStyle w:val="SemEspaamento"/>
        <w:jc w:val="both"/>
        <w:rPr>
          <w:rFonts w:ascii="Garamond" w:hAnsi="Garamond"/>
        </w:rPr>
      </w:pPr>
      <w:r w:rsidRPr="00A63ACC">
        <w:rPr>
          <w:rFonts w:ascii="Garamond" w:hAnsi="Garamond"/>
        </w:rPr>
        <w:t>332-02.10.01.12.361.0031.2.0039.3.3.90.39.00.00; 370-02.10.01.12.365.0061.2.0098.3.3.90.39.00.00</w:t>
      </w:r>
    </w:p>
    <w:p w14:paraId="4EE21A15" w14:textId="77777777" w:rsidR="00C17F18" w:rsidRPr="00A63ACC" w:rsidRDefault="00C17F18" w:rsidP="004B1884">
      <w:pPr>
        <w:pStyle w:val="SemEspaamento"/>
        <w:jc w:val="both"/>
        <w:rPr>
          <w:rFonts w:ascii="Garamond" w:hAnsi="Garamond"/>
        </w:rPr>
      </w:pPr>
      <w:r w:rsidRPr="00A63ACC">
        <w:rPr>
          <w:rFonts w:ascii="Garamond" w:hAnsi="Garamond"/>
        </w:rPr>
        <w:t>1.924–02.80.01.08.244.0064.2.0305.33.90.39.00.00; 1.913-02.80.01.11.332.0006.2.0120.33.90.39.00.00</w:t>
      </w:r>
    </w:p>
    <w:p w14:paraId="530F7AC2" w14:textId="77777777" w:rsidR="00C17F18" w:rsidRPr="00A63ACC" w:rsidRDefault="00C17F18" w:rsidP="004B1884">
      <w:pPr>
        <w:spacing w:after="0" w:line="240" w:lineRule="auto"/>
        <w:rPr>
          <w:rFonts w:ascii="Garamond" w:hAnsi="Garamond"/>
        </w:rPr>
      </w:pPr>
      <w:r w:rsidRPr="00A63ACC">
        <w:rPr>
          <w:rFonts w:ascii="Garamond" w:hAnsi="Garamond"/>
        </w:rPr>
        <w:t>432-02.12.02.27.122.0041.2.0056.3.3.90.39.00.00.</w:t>
      </w:r>
    </w:p>
    <w:p w14:paraId="1CD2FB8A" w14:textId="05EBB01F" w:rsidR="006556B7" w:rsidRPr="00C17F18" w:rsidRDefault="006556B7" w:rsidP="004B1884">
      <w:pPr>
        <w:pStyle w:val="Nivel2"/>
        <w:numPr>
          <w:ilvl w:val="1"/>
          <w:numId w:val="18"/>
        </w:numPr>
        <w:tabs>
          <w:tab w:val="left" w:pos="567"/>
        </w:tabs>
        <w:spacing w:before="0" w:after="0" w:line="240" w:lineRule="auto"/>
        <w:ind w:left="0" w:firstLine="0"/>
        <w:rPr>
          <w:rFonts w:ascii="Garamond" w:hAnsi="Garamond"/>
          <w:sz w:val="24"/>
          <w:szCs w:val="24"/>
        </w:rPr>
      </w:pPr>
      <w:r w:rsidRPr="00C17F18">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65089ED8" w14:textId="77777777" w:rsidR="006556B7" w:rsidRPr="00DC44A5" w:rsidRDefault="006556B7" w:rsidP="004B188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16C2A9C6"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79" w:name="_Toc199864188"/>
      <w:r w:rsidRPr="00DC44A5">
        <w:rPr>
          <w:rFonts w:ascii="Garamond" w:hAnsi="Garamond"/>
          <w:sz w:val="24"/>
        </w:rPr>
        <w:t>CLÁUSULA DÉCIMA QUARTA – DOS CASOS OMISSOS</w:t>
      </w:r>
      <w:bookmarkEnd w:id="79"/>
      <w:r w:rsidRPr="00DC44A5">
        <w:rPr>
          <w:rFonts w:ascii="Garamond" w:hAnsi="Garamond"/>
          <w:sz w:val="24"/>
        </w:rPr>
        <w:t xml:space="preserve"> </w:t>
      </w:r>
    </w:p>
    <w:p w14:paraId="44F7DA96" w14:textId="77777777" w:rsidR="006556B7" w:rsidRPr="00DC44A5" w:rsidRDefault="006556B7" w:rsidP="004B1884">
      <w:pPr>
        <w:pStyle w:val="Nivel2"/>
        <w:numPr>
          <w:ilvl w:val="1"/>
          <w:numId w:val="18"/>
        </w:numPr>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Os casos omissos serão decididos pelo contratante, segundo as disposições contidas na Lei </w:t>
      </w:r>
      <w:hyperlink r:id="rId31" w:history="1">
        <w:r w:rsidRPr="00DC44A5">
          <w:rPr>
            <w:rStyle w:val="Hyperlink"/>
            <w:rFonts w:ascii="Garamond" w:hAnsi="Garamond"/>
            <w:color w:val="auto"/>
            <w:sz w:val="24"/>
            <w:szCs w:val="24"/>
          </w:rPr>
          <w:t>nº 14.133, de 2021</w:t>
        </w:r>
      </w:hyperlink>
      <w:r w:rsidRPr="00DC44A5">
        <w:rPr>
          <w:rFonts w:ascii="Garamond" w:hAnsi="Garamond"/>
          <w:color w:val="auto"/>
          <w:sz w:val="24"/>
          <w:szCs w:val="24"/>
        </w:rPr>
        <w:t xml:space="preserve">, e demais normas federais aplicáveis e, subsidiariamente, segundo as disposições contidas na </w:t>
      </w:r>
      <w:hyperlink r:id="rId32" w:history="1">
        <w:r w:rsidRPr="00DC44A5">
          <w:rPr>
            <w:rStyle w:val="Hyperlink"/>
            <w:rFonts w:ascii="Garamond" w:hAnsi="Garamond"/>
            <w:color w:val="auto"/>
            <w:sz w:val="24"/>
            <w:szCs w:val="24"/>
          </w:rPr>
          <w:t>Lei nº 8.078, de 1990 – Código de Defesa do Consumidor</w:t>
        </w:r>
      </w:hyperlink>
      <w:r w:rsidRPr="00DC44A5">
        <w:rPr>
          <w:rFonts w:ascii="Garamond" w:hAnsi="Garamond"/>
          <w:color w:val="auto"/>
          <w:sz w:val="24"/>
          <w:szCs w:val="24"/>
        </w:rPr>
        <w:t xml:space="preserve"> – e normas e princípios gerais dos contratos.</w:t>
      </w:r>
    </w:p>
    <w:p w14:paraId="7389752B" w14:textId="77777777" w:rsidR="006556B7" w:rsidRPr="00DC44A5" w:rsidRDefault="006556B7" w:rsidP="004B1884">
      <w:pPr>
        <w:pStyle w:val="Nivel2"/>
        <w:numPr>
          <w:ilvl w:val="0"/>
          <w:numId w:val="0"/>
        </w:numPr>
        <w:tabs>
          <w:tab w:val="left" w:pos="284"/>
          <w:tab w:val="left" w:pos="567"/>
        </w:tabs>
        <w:spacing w:before="0" w:after="0" w:line="240" w:lineRule="auto"/>
        <w:rPr>
          <w:rFonts w:ascii="Garamond" w:hAnsi="Garamond"/>
          <w:color w:val="auto"/>
          <w:sz w:val="24"/>
          <w:szCs w:val="24"/>
        </w:rPr>
      </w:pPr>
    </w:p>
    <w:p w14:paraId="7B60FA2A" w14:textId="77777777" w:rsidR="006556B7" w:rsidRPr="00DC44A5" w:rsidRDefault="006556B7" w:rsidP="004B1884">
      <w:pPr>
        <w:pStyle w:val="Nivel01"/>
        <w:numPr>
          <w:ilvl w:val="0"/>
          <w:numId w:val="18"/>
        </w:numPr>
        <w:tabs>
          <w:tab w:val="clear" w:pos="567"/>
          <w:tab w:val="left" w:pos="284"/>
          <w:tab w:val="left" w:pos="426"/>
        </w:tabs>
        <w:spacing w:before="0"/>
        <w:ind w:left="0" w:firstLine="0"/>
        <w:rPr>
          <w:rFonts w:ascii="Garamond" w:hAnsi="Garamond"/>
          <w:sz w:val="24"/>
        </w:rPr>
      </w:pPr>
      <w:bookmarkStart w:id="80" w:name="_Toc199864189"/>
      <w:r w:rsidRPr="00DC44A5">
        <w:rPr>
          <w:rFonts w:ascii="Garamond" w:hAnsi="Garamond"/>
          <w:sz w:val="24"/>
        </w:rPr>
        <w:t>CLÁUSULA DÉCIMA SEXTA – PUBLICAÇÃO</w:t>
      </w:r>
      <w:bookmarkEnd w:id="80"/>
    </w:p>
    <w:p w14:paraId="526A0DB9" w14:textId="77777777" w:rsidR="006556B7" w:rsidRPr="00DC44A5" w:rsidRDefault="006556B7" w:rsidP="004B1884">
      <w:pPr>
        <w:pStyle w:val="Nivel2"/>
        <w:numPr>
          <w:ilvl w:val="1"/>
          <w:numId w:val="18"/>
        </w:numPr>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rPr>
        <w:t xml:space="preserve">Incumbirá ao contratante divulgar o presente instrumento no Portal Nacional de Contratações Públicas (PNCP), na forma prevista no </w:t>
      </w:r>
      <w:hyperlink r:id="rId33" w:anchor="art94" w:history="1">
        <w:r w:rsidRPr="00DC44A5">
          <w:rPr>
            <w:rStyle w:val="Hyperlink"/>
            <w:rFonts w:ascii="Garamond" w:hAnsi="Garamond"/>
            <w:color w:val="auto"/>
            <w:sz w:val="24"/>
            <w:szCs w:val="24"/>
          </w:rPr>
          <w:t>art. 94 da Lei 14.133, de 2021</w:t>
        </w:r>
      </w:hyperlink>
      <w:r w:rsidRPr="00DC44A5">
        <w:rPr>
          <w:rFonts w:ascii="Garamond" w:hAnsi="Garamond"/>
          <w:color w:val="auto"/>
          <w:sz w:val="24"/>
          <w:szCs w:val="24"/>
        </w:rPr>
        <w:t xml:space="preserve">, bem como no respectivo sítio oficial na Internet, em atenção ao art. 91, caput, da Lei n.º 14.133, de 2021, e ao </w:t>
      </w:r>
      <w:hyperlink r:id="rId34" w:anchor="art8§2" w:history="1">
        <w:r w:rsidRPr="00DC44A5">
          <w:rPr>
            <w:rStyle w:val="Hyperlink"/>
            <w:rFonts w:ascii="Garamond" w:hAnsi="Garamond"/>
            <w:color w:val="auto"/>
            <w:sz w:val="24"/>
            <w:szCs w:val="24"/>
          </w:rPr>
          <w:t>art. 8º, §2º, da Lei n. 12.527, de 2011</w:t>
        </w:r>
      </w:hyperlink>
      <w:r w:rsidRPr="00DC44A5">
        <w:rPr>
          <w:rFonts w:ascii="Garamond" w:hAnsi="Garamond"/>
          <w:color w:val="auto"/>
          <w:sz w:val="24"/>
          <w:szCs w:val="24"/>
        </w:rPr>
        <w:t xml:space="preserve">, c/c </w:t>
      </w:r>
      <w:hyperlink r:id="rId35" w:anchor="art7§3" w:history="1">
        <w:r w:rsidRPr="00DC44A5">
          <w:rPr>
            <w:rStyle w:val="Hyperlink"/>
            <w:rFonts w:ascii="Garamond" w:hAnsi="Garamond"/>
            <w:color w:val="auto"/>
            <w:sz w:val="24"/>
            <w:szCs w:val="24"/>
          </w:rPr>
          <w:t>art. 7º, §3º, inciso V, do Decreto n. 7.724, de 2012</w:t>
        </w:r>
      </w:hyperlink>
      <w:r w:rsidRPr="00DC44A5">
        <w:rPr>
          <w:rFonts w:ascii="Garamond" w:hAnsi="Garamond"/>
          <w:color w:val="auto"/>
          <w:sz w:val="24"/>
          <w:szCs w:val="24"/>
        </w:rPr>
        <w:t>.</w:t>
      </w:r>
    </w:p>
    <w:p w14:paraId="499D64C6" w14:textId="77777777" w:rsidR="006556B7" w:rsidRPr="00DC44A5" w:rsidRDefault="006556B7" w:rsidP="004B1884">
      <w:pPr>
        <w:pStyle w:val="Nivel2"/>
        <w:numPr>
          <w:ilvl w:val="0"/>
          <w:numId w:val="0"/>
        </w:numPr>
        <w:tabs>
          <w:tab w:val="left" w:pos="284"/>
          <w:tab w:val="left" w:pos="567"/>
        </w:tabs>
        <w:spacing w:before="0" w:after="0" w:line="240" w:lineRule="auto"/>
        <w:rPr>
          <w:rFonts w:ascii="Garamond" w:hAnsi="Garamond"/>
          <w:color w:val="auto"/>
          <w:sz w:val="24"/>
          <w:szCs w:val="24"/>
        </w:rPr>
      </w:pPr>
    </w:p>
    <w:p w14:paraId="362FCF5B" w14:textId="77777777" w:rsidR="006556B7" w:rsidRPr="00DC44A5" w:rsidRDefault="006556B7" w:rsidP="004B1884">
      <w:pPr>
        <w:pStyle w:val="Nivel01"/>
        <w:numPr>
          <w:ilvl w:val="0"/>
          <w:numId w:val="18"/>
        </w:numPr>
        <w:tabs>
          <w:tab w:val="left" w:pos="426"/>
        </w:tabs>
        <w:spacing w:before="0"/>
        <w:ind w:left="0" w:firstLine="0"/>
        <w:rPr>
          <w:rFonts w:ascii="Garamond" w:hAnsi="Garamond"/>
          <w:sz w:val="24"/>
        </w:rPr>
      </w:pPr>
      <w:bookmarkStart w:id="81" w:name="_Toc199864190"/>
      <w:r w:rsidRPr="00DC44A5">
        <w:rPr>
          <w:rFonts w:ascii="Garamond" w:hAnsi="Garamond"/>
          <w:sz w:val="24"/>
        </w:rPr>
        <w:t>CLÁUSULA DÉCIMA SÉTIMA– FORO</w:t>
      </w:r>
      <w:bookmarkEnd w:id="81"/>
      <w:r w:rsidRPr="00DC44A5">
        <w:rPr>
          <w:rFonts w:ascii="Garamond" w:hAnsi="Garamond"/>
          <w:sz w:val="24"/>
        </w:rPr>
        <w:t xml:space="preserve"> </w:t>
      </w:r>
    </w:p>
    <w:p w14:paraId="63329E36" w14:textId="77777777" w:rsidR="006556B7" w:rsidRPr="00DC44A5" w:rsidRDefault="006556B7" w:rsidP="004B1884">
      <w:pPr>
        <w:pStyle w:val="Nivel2"/>
        <w:numPr>
          <w:ilvl w:val="1"/>
          <w:numId w:val="18"/>
        </w:numPr>
        <w:tabs>
          <w:tab w:val="left" w:pos="284"/>
          <w:tab w:val="left" w:pos="567"/>
        </w:tabs>
        <w:spacing w:before="0" w:after="0" w:line="240" w:lineRule="auto"/>
        <w:ind w:left="0" w:firstLine="0"/>
        <w:rPr>
          <w:rFonts w:ascii="Garamond" w:hAnsi="Garamond"/>
          <w:color w:val="auto"/>
          <w:sz w:val="24"/>
          <w:szCs w:val="24"/>
        </w:rPr>
      </w:pPr>
      <w:r w:rsidRPr="00DC44A5">
        <w:rPr>
          <w:rFonts w:ascii="Garamond" w:hAnsi="Garamond"/>
          <w:color w:val="auto"/>
          <w:sz w:val="24"/>
          <w:szCs w:val="24"/>
          <w:lang w:eastAsia="en-US"/>
        </w:rPr>
        <w:t>Fica eleito o Foro da Comarca de Conceição das Alagoas</w:t>
      </w:r>
      <w:r w:rsidRPr="00DC44A5">
        <w:rPr>
          <w:rFonts w:ascii="Garamond" w:hAnsi="Garamond"/>
          <w:color w:val="auto"/>
          <w:sz w:val="24"/>
          <w:szCs w:val="24"/>
        </w:rPr>
        <w:t xml:space="preserve"> para dirimir os litígios que decorrerem da execução deste Termo de Contrato que não puderem ser compostos pela conciliação, conforme </w:t>
      </w:r>
      <w:hyperlink r:id="rId36" w:anchor="art92§1" w:history="1">
        <w:r w:rsidRPr="00DC44A5">
          <w:rPr>
            <w:rStyle w:val="Hyperlink"/>
            <w:rFonts w:ascii="Garamond" w:hAnsi="Garamond"/>
            <w:color w:val="auto"/>
            <w:sz w:val="24"/>
            <w:szCs w:val="24"/>
          </w:rPr>
          <w:t>art. 92, §1º, da Lei nº 14.133/21</w:t>
        </w:r>
      </w:hyperlink>
      <w:r w:rsidRPr="00DC44A5">
        <w:rPr>
          <w:rFonts w:ascii="Garamond" w:hAnsi="Garamond"/>
          <w:color w:val="auto"/>
          <w:sz w:val="24"/>
          <w:szCs w:val="24"/>
        </w:rPr>
        <w:t>.</w:t>
      </w:r>
    </w:p>
    <w:p w14:paraId="27EC7AC0" w14:textId="77777777" w:rsidR="006556B7" w:rsidRPr="00DC44A5" w:rsidRDefault="006556B7" w:rsidP="004B1884">
      <w:pPr>
        <w:pStyle w:val="Nivel2"/>
        <w:numPr>
          <w:ilvl w:val="0"/>
          <w:numId w:val="0"/>
        </w:numPr>
        <w:tabs>
          <w:tab w:val="left" w:pos="284"/>
          <w:tab w:val="left" w:pos="426"/>
        </w:tabs>
        <w:spacing w:before="0" w:after="0" w:line="240" w:lineRule="auto"/>
        <w:rPr>
          <w:rFonts w:ascii="Garamond" w:hAnsi="Garamond"/>
          <w:color w:val="auto"/>
          <w:sz w:val="24"/>
          <w:szCs w:val="24"/>
        </w:rPr>
      </w:pPr>
    </w:p>
    <w:p w14:paraId="362DD844" w14:textId="77777777" w:rsidR="006556B7" w:rsidRPr="00DC44A5" w:rsidRDefault="006556B7" w:rsidP="004B1884">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DC44A5">
        <w:rPr>
          <w:rFonts w:ascii="Garamond" w:hAnsi="Garamond"/>
          <w:iCs/>
          <w:color w:val="auto"/>
          <w:sz w:val="24"/>
          <w:szCs w:val="24"/>
        </w:rPr>
        <w:t>Conceição das Alagoas/MG, [dia] de [mês] de [ano].</w:t>
      </w:r>
    </w:p>
    <w:p w14:paraId="17CE6B3E" w14:textId="77777777" w:rsidR="006556B7" w:rsidRPr="00DC44A5" w:rsidRDefault="006556B7" w:rsidP="004B1884">
      <w:pPr>
        <w:tabs>
          <w:tab w:val="left" w:pos="284"/>
          <w:tab w:val="left" w:pos="426"/>
        </w:tabs>
        <w:spacing w:after="0" w:line="240" w:lineRule="auto"/>
        <w:jc w:val="center"/>
        <w:rPr>
          <w:rFonts w:ascii="Garamond" w:hAnsi="Garamond" w:cs="Arial"/>
          <w:bCs/>
          <w:sz w:val="24"/>
          <w:szCs w:val="24"/>
        </w:rPr>
      </w:pPr>
    </w:p>
    <w:p w14:paraId="64F4E863" w14:textId="77777777" w:rsidR="006556B7" w:rsidRPr="00DC44A5" w:rsidRDefault="006556B7" w:rsidP="004B1884">
      <w:pPr>
        <w:tabs>
          <w:tab w:val="left" w:pos="284"/>
          <w:tab w:val="left" w:pos="426"/>
        </w:tabs>
        <w:spacing w:after="0" w:line="240" w:lineRule="auto"/>
        <w:jc w:val="center"/>
        <w:rPr>
          <w:rFonts w:ascii="Garamond" w:hAnsi="Garamond" w:cs="Arial"/>
          <w:bCs/>
          <w:sz w:val="24"/>
          <w:szCs w:val="24"/>
        </w:rPr>
      </w:pPr>
    </w:p>
    <w:p w14:paraId="22840704" w14:textId="77777777" w:rsidR="006556B7" w:rsidRPr="00DC44A5" w:rsidRDefault="006556B7" w:rsidP="004B1884">
      <w:pPr>
        <w:tabs>
          <w:tab w:val="left" w:pos="284"/>
          <w:tab w:val="left" w:pos="426"/>
        </w:tabs>
        <w:spacing w:after="0" w:line="240" w:lineRule="auto"/>
        <w:jc w:val="center"/>
        <w:rPr>
          <w:rFonts w:ascii="Garamond" w:hAnsi="Garamond" w:cs="Arial"/>
          <w:bCs/>
          <w:sz w:val="24"/>
          <w:szCs w:val="24"/>
        </w:rPr>
      </w:pPr>
    </w:p>
    <w:p w14:paraId="3E0DF141" w14:textId="77777777" w:rsidR="006556B7" w:rsidRPr="00DC44A5" w:rsidRDefault="006556B7" w:rsidP="004B1884">
      <w:pPr>
        <w:tabs>
          <w:tab w:val="left" w:pos="284"/>
          <w:tab w:val="left" w:pos="426"/>
        </w:tabs>
        <w:spacing w:after="0" w:line="240" w:lineRule="auto"/>
        <w:jc w:val="center"/>
        <w:rPr>
          <w:rFonts w:ascii="Garamond" w:hAnsi="Garamond" w:cs="Arial"/>
          <w:bCs/>
          <w:sz w:val="24"/>
          <w:szCs w:val="24"/>
        </w:rPr>
      </w:pPr>
      <w:r w:rsidRPr="00DC44A5">
        <w:rPr>
          <w:rFonts w:ascii="Garamond" w:hAnsi="Garamond" w:cs="Arial"/>
          <w:bCs/>
          <w:sz w:val="24"/>
          <w:szCs w:val="24"/>
        </w:rPr>
        <w:t>_________________________</w:t>
      </w:r>
    </w:p>
    <w:p w14:paraId="37ED2B6C" w14:textId="77777777" w:rsidR="006556B7" w:rsidRPr="00DC44A5" w:rsidRDefault="006556B7" w:rsidP="004B1884">
      <w:pPr>
        <w:tabs>
          <w:tab w:val="left" w:pos="284"/>
          <w:tab w:val="left" w:pos="426"/>
        </w:tabs>
        <w:spacing w:after="0" w:line="240" w:lineRule="auto"/>
        <w:jc w:val="center"/>
        <w:rPr>
          <w:rFonts w:ascii="Garamond" w:hAnsi="Garamond" w:cs="Arial"/>
          <w:bCs/>
          <w:sz w:val="24"/>
          <w:szCs w:val="24"/>
        </w:rPr>
      </w:pPr>
      <w:r w:rsidRPr="00DC44A5">
        <w:rPr>
          <w:rFonts w:ascii="Garamond" w:hAnsi="Garamond" w:cs="Arial"/>
          <w:bCs/>
          <w:sz w:val="24"/>
          <w:szCs w:val="24"/>
        </w:rPr>
        <w:t>Representante legal do CONTRATANTE</w:t>
      </w:r>
    </w:p>
    <w:p w14:paraId="20A79BCA" w14:textId="77777777" w:rsidR="006556B7" w:rsidRPr="00DC44A5" w:rsidRDefault="006556B7" w:rsidP="004B1884">
      <w:pPr>
        <w:tabs>
          <w:tab w:val="left" w:pos="284"/>
          <w:tab w:val="left" w:pos="426"/>
        </w:tabs>
        <w:spacing w:after="0" w:line="240" w:lineRule="auto"/>
        <w:jc w:val="center"/>
        <w:rPr>
          <w:rFonts w:ascii="Garamond" w:hAnsi="Garamond" w:cs="Arial"/>
          <w:sz w:val="24"/>
          <w:szCs w:val="24"/>
        </w:rPr>
      </w:pPr>
    </w:p>
    <w:p w14:paraId="591047C8" w14:textId="77777777" w:rsidR="006556B7" w:rsidRPr="00DC44A5" w:rsidRDefault="006556B7" w:rsidP="004B1884">
      <w:pPr>
        <w:tabs>
          <w:tab w:val="left" w:pos="284"/>
          <w:tab w:val="left" w:pos="426"/>
        </w:tabs>
        <w:spacing w:after="0" w:line="240" w:lineRule="auto"/>
        <w:jc w:val="center"/>
        <w:rPr>
          <w:rFonts w:ascii="Garamond" w:hAnsi="Garamond" w:cs="Arial"/>
          <w:sz w:val="24"/>
          <w:szCs w:val="24"/>
        </w:rPr>
      </w:pPr>
    </w:p>
    <w:p w14:paraId="609EB4B9" w14:textId="77777777" w:rsidR="006556B7" w:rsidRPr="00DC44A5" w:rsidRDefault="006556B7" w:rsidP="004B1884">
      <w:pPr>
        <w:tabs>
          <w:tab w:val="left" w:pos="284"/>
          <w:tab w:val="left" w:pos="426"/>
        </w:tabs>
        <w:spacing w:after="0" w:line="240" w:lineRule="auto"/>
        <w:jc w:val="center"/>
        <w:rPr>
          <w:rFonts w:ascii="Garamond" w:hAnsi="Garamond" w:cs="Arial"/>
          <w:sz w:val="24"/>
          <w:szCs w:val="24"/>
        </w:rPr>
      </w:pPr>
    </w:p>
    <w:p w14:paraId="4387FAB8" w14:textId="77777777" w:rsidR="006556B7" w:rsidRPr="00DC44A5" w:rsidRDefault="006556B7" w:rsidP="004B1884">
      <w:pPr>
        <w:tabs>
          <w:tab w:val="left" w:pos="284"/>
          <w:tab w:val="left" w:pos="426"/>
        </w:tabs>
        <w:spacing w:after="0" w:line="240" w:lineRule="auto"/>
        <w:jc w:val="center"/>
        <w:rPr>
          <w:rFonts w:ascii="Garamond" w:hAnsi="Garamond" w:cs="Arial"/>
          <w:sz w:val="24"/>
          <w:szCs w:val="24"/>
        </w:rPr>
      </w:pPr>
      <w:r w:rsidRPr="00DC44A5">
        <w:rPr>
          <w:rFonts w:ascii="Garamond" w:hAnsi="Garamond" w:cs="Arial"/>
          <w:sz w:val="24"/>
          <w:szCs w:val="24"/>
        </w:rPr>
        <w:t>_________________________</w:t>
      </w:r>
    </w:p>
    <w:p w14:paraId="52AA32B2" w14:textId="77777777" w:rsidR="006556B7" w:rsidRPr="00DC44A5" w:rsidRDefault="006556B7" w:rsidP="004B1884">
      <w:pPr>
        <w:tabs>
          <w:tab w:val="left" w:pos="284"/>
          <w:tab w:val="left" w:pos="426"/>
        </w:tabs>
        <w:spacing w:after="0" w:line="240" w:lineRule="auto"/>
        <w:jc w:val="center"/>
        <w:rPr>
          <w:rFonts w:ascii="Garamond" w:hAnsi="Garamond" w:cs="Arial"/>
          <w:sz w:val="24"/>
          <w:szCs w:val="24"/>
        </w:rPr>
      </w:pPr>
      <w:r w:rsidRPr="00DC44A5">
        <w:rPr>
          <w:rFonts w:ascii="Garamond" w:hAnsi="Garamond" w:cs="Arial"/>
          <w:bCs/>
          <w:sz w:val="24"/>
          <w:szCs w:val="24"/>
        </w:rPr>
        <w:t>Representante</w:t>
      </w:r>
      <w:r w:rsidRPr="00DC44A5">
        <w:rPr>
          <w:rFonts w:ascii="Garamond" w:hAnsi="Garamond" w:cs="Arial"/>
          <w:sz w:val="24"/>
          <w:szCs w:val="24"/>
        </w:rPr>
        <w:t xml:space="preserve"> legal do CONTRATADO</w:t>
      </w:r>
    </w:p>
    <w:p w14:paraId="6667A5F0" w14:textId="77777777" w:rsidR="006556B7" w:rsidRPr="00DC44A5" w:rsidRDefault="006556B7" w:rsidP="004B1884">
      <w:pPr>
        <w:tabs>
          <w:tab w:val="left" w:pos="284"/>
          <w:tab w:val="left" w:pos="426"/>
        </w:tabs>
        <w:spacing w:after="0" w:line="240" w:lineRule="auto"/>
        <w:jc w:val="both"/>
        <w:rPr>
          <w:rFonts w:ascii="Garamond" w:hAnsi="Garamond" w:cs="Arial"/>
          <w:iCs/>
          <w:sz w:val="24"/>
          <w:szCs w:val="24"/>
        </w:rPr>
      </w:pPr>
    </w:p>
    <w:p w14:paraId="3155C8C5" w14:textId="77777777" w:rsidR="006556B7" w:rsidRPr="00DC44A5" w:rsidRDefault="006556B7" w:rsidP="004B1884">
      <w:pPr>
        <w:tabs>
          <w:tab w:val="left" w:pos="284"/>
          <w:tab w:val="left" w:pos="426"/>
        </w:tabs>
        <w:spacing w:after="0" w:line="240" w:lineRule="auto"/>
        <w:jc w:val="both"/>
        <w:rPr>
          <w:rFonts w:ascii="Garamond" w:hAnsi="Garamond" w:cs="Arial"/>
          <w:b/>
          <w:iCs/>
          <w:sz w:val="24"/>
          <w:szCs w:val="24"/>
        </w:rPr>
      </w:pPr>
    </w:p>
    <w:p w14:paraId="43040C93" w14:textId="77777777" w:rsidR="006556B7" w:rsidRPr="00DC44A5" w:rsidRDefault="006556B7" w:rsidP="004B1884">
      <w:pPr>
        <w:tabs>
          <w:tab w:val="left" w:pos="284"/>
          <w:tab w:val="left" w:pos="426"/>
        </w:tabs>
        <w:spacing w:after="0" w:line="240" w:lineRule="auto"/>
        <w:jc w:val="both"/>
        <w:rPr>
          <w:rFonts w:ascii="Garamond" w:hAnsi="Garamond" w:cs="Arial"/>
          <w:b/>
          <w:iCs/>
          <w:sz w:val="24"/>
          <w:szCs w:val="24"/>
        </w:rPr>
      </w:pPr>
    </w:p>
    <w:p w14:paraId="0D634988" w14:textId="77777777" w:rsidR="006556B7" w:rsidRPr="00DC44A5" w:rsidRDefault="006556B7" w:rsidP="004B1884">
      <w:pPr>
        <w:tabs>
          <w:tab w:val="left" w:pos="284"/>
          <w:tab w:val="left" w:pos="426"/>
        </w:tabs>
        <w:spacing w:after="0" w:line="240" w:lineRule="auto"/>
        <w:jc w:val="both"/>
        <w:rPr>
          <w:rFonts w:ascii="Garamond" w:hAnsi="Garamond" w:cs="Arial"/>
          <w:b/>
          <w:iCs/>
          <w:sz w:val="24"/>
          <w:szCs w:val="24"/>
        </w:rPr>
      </w:pPr>
      <w:r w:rsidRPr="00DC44A5">
        <w:rPr>
          <w:rFonts w:ascii="Garamond" w:hAnsi="Garamond" w:cs="Arial"/>
          <w:b/>
          <w:iCs/>
          <w:sz w:val="24"/>
          <w:szCs w:val="24"/>
        </w:rPr>
        <w:t>TESTEMUNHAS:</w:t>
      </w:r>
    </w:p>
    <w:p w14:paraId="3508AFFD" w14:textId="77777777" w:rsidR="006556B7" w:rsidRPr="00DC44A5" w:rsidRDefault="006556B7" w:rsidP="004B1884">
      <w:pPr>
        <w:tabs>
          <w:tab w:val="left" w:pos="284"/>
          <w:tab w:val="left" w:pos="426"/>
        </w:tabs>
        <w:spacing w:after="0" w:line="240" w:lineRule="auto"/>
        <w:jc w:val="both"/>
        <w:rPr>
          <w:rFonts w:ascii="Garamond" w:hAnsi="Garamond" w:cs="Arial"/>
          <w:iCs/>
          <w:sz w:val="24"/>
          <w:szCs w:val="24"/>
        </w:rPr>
      </w:pPr>
    </w:p>
    <w:p w14:paraId="29543EA0" w14:textId="77777777" w:rsidR="006556B7" w:rsidRPr="00DC44A5" w:rsidRDefault="006556B7" w:rsidP="004B1884">
      <w:pPr>
        <w:tabs>
          <w:tab w:val="left" w:pos="284"/>
          <w:tab w:val="left" w:pos="426"/>
        </w:tabs>
        <w:spacing w:after="0" w:line="240" w:lineRule="auto"/>
        <w:jc w:val="both"/>
        <w:rPr>
          <w:rFonts w:ascii="Garamond" w:hAnsi="Garamond" w:cs="Arial"/>
          <w:iCs/>
          <w:sz w:val="24"/>
          <w:szCs w:val="24"/>
        </w:rPr>
      </w:pPr>
      <w:r w:rsidRPr="00DC44A5">
        <w:rPr>
          <w:rFonts w:ascii="Garamond" w:hAnsi="Garamond" w:cs="Arial"/>
          <w:iCs/>
          <w:sz w:val="24"/>
          <w:szCs w:val="24"/>
        </w:rPr>
        <w:t>1)________________________</w:t>
      </w:r>
      <w:r w:rsidRPr="00DC44A5">
        <w:rPr>
          <w:rFonts w:ascii="Garamond" w:hAnsi="Garamond" w:cs="Arial"/>
          <w:iCs/>
          <w:sz w:val="24"/>
          <w:szCs w:val="24"/>
        </w:rPr>
        <w:tab/>
      </w:r>
      <w:r w:rsidRPr="00DC44A5">
        <w:rPr>
          <w:rFonts w:ascii="Garamond" w:hAnsi="Garamond" w:cs="Arial"/>
          <w:iCs/>
          <w:sz w:val="24"/>
          <w:szCs w:val="24"/>
        </w:rPr>
        <w:tab/>
      </w:r>
      <w:r w:rsidRPr="00DC44A5">
        <w:rPr>
          <w:rFonts w:ascii="Garamond" w:hAnsi="Garamond" w:cs="Arial"/>
          <w:iCs/>
          <w:sz w:val="24"/>
          <w:szCs w:val="24"/>
        </w:rPr>
        <w:tab/>
      </w:r>
      <w:r w:rsidRPr="00DC44A5">
        <w:rPr>
          <w:rFonts w:ascii="Garamond" w:hAnsi="Garamond" w:cs="Arial"/>
          <w:iCs/>
          <w:sz w:val="24"/>
          <w:szCs w:val="24"/>
        </w:rPr>
        <w:tab/>
      </w:r>
      <w:proofErr w:type="gramStart"/>
      <w:r w:rsidRPr="00DC44A5">
        <w:rPr>
          <w:rFonts w:ascii="Garamond" w:hAnsi="Garamond" w:cs="Arial"/>
          <w:iCs/>
          <w:sz w:val="24"/>
          <w:szCs w:val="24"/>
        </w:rPr>
        <w:t>2)_</w:t>
      </w:r>
      <w:proofErr w:type="gramEnd"/>
      <w:r w:rsidRPr="00DC44A5">
        <w:rPr>
          <w:rFonts w:ascii="Garamond" w:hAnsi="Garamond" w:cs="Arial"/>
          <w:iCs/>
          <w:sz w:val="24"/>
          <w:szCs w:val="24"/>
        </w:rPr>
        <w:t xml:space="preserve">_______________________ </w:t>
      </w:r>
    </w:p>
    <w:p w14:paraId="1FF33F11" w14:textId="77777777" w:rsidR="006556B7" w:rsidRPr="00DC44A5" w:rsidRDefault="006556B7" w:rsidP="004B1884">
      <w:pPr>
        <w:tabs>
          <w:tab w:val="left" w:pos="284"/>
          <w:tab w:val="left" w:pos="426"/>
        </w:tabs>
        <w:spacing w:after="0" w:line="240" w:lineRule="auto"/>
        <w:jc w:val="center"/>
        <w:rPr>
          <w:rFonts w:ascii="Garamond" w:eastAsia="MS Mincho" w:hAnsi="Garamond" w:cs="Arial"/>
          <w:b/>
          <w:sz w:val="24"/>
          <w:szCs w:val="24"/>
        </w:rPr>
      </w:pPr>
    </w:p>
    <w:p w14:paraId="7AE909EA" w14:textId="77777777" w:rsidR="00D30D16" w:rsidRPr="00DC44A5" w:rsidRDefault="00D30D16" w:rsidP="004B1884">
      <w:pPr>
        <w:tabs>
          <w:tab w:val="left" w:pos="284"/>
          <w:tab w:val="left" w:pos="567"/>
        </w:tabs>
        <w:spacing w:after="0" w:line="240" w:lineRule="auto"/>
        <w:jc w:val="center"/>
        <w:rPr>
          <w:rFonts w:ascii="Garamond" w:hAnsi="Garamond"/>
          <w:b/>
          <w:sz w:val="24"/>
          <w:szCs w:val="24"/>
        </w:rPr>
      </w:pPr>
    </w:p>
    <w:p w14:paraId="592E486C" w14:textId="77777777" w:rsidR="00D30D16" w:rsidRPr="00DC44A5" w:rsidRDefault="00D30D16" w:rsidP="004B1884">
      <w:pPr>
        <w:tabs>
          <w:tab w:val="left" w:pos="284"/>
          <w:tab w:val="left" w:pos="567"/>
        </w:tabs>
        <w:spacing w:after="0" w:line="240" w:lineRule="auto"/>
        <w:jc w:val="center"/>
        <w:rPr>
          <w:rFonts w:ascii="Garamond" w:hAnsi="Garamond"/>
          <w:b/>
          <w:sz w:val="24"/>
          <w:szCs w:val="24"/>
        </w:rPr>
      </w:pPr>
    </w:p>
    <w:p w14:paraId="5F9D3F29" w14:textId="77777777" w:rsidR="00D30D16" w:rsidRPr="00DC44A5" w:rsidRDefault="00D30D16" w:rsidP="004B1884">
      <w:pPr>
        <w:tabs>
          <w:tab w:val="left" w:pos="284"/>
          <w:tab w:val="left" w:pos="567"/>
        </w:tabs>
        <w:spacing w:after="0" w:line="240" w:lineRule="auto"/>
        <w:jc w:val="center"/>
        <w:rPr>
          <w:rFonts w:ascii="Garamond" w:hAnsi="Garamond"/>
          <w:b/>
          <w:sz w:val="24"/>
          <w:szCs w:val="24"/>
        </w:rPr>
      </w:pPr>
    </w:p>
    <w:p w14:paraId="0836DDD8"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018990A5"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37612423"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2B6DCFC8"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6D4154B5"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1B7D0D76"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15ADEBA8"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59B61E4F"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658AA4B7"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64E7C3A1"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4B505E9D"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752B27CE"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7029BA5C"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129FBCBD"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648652AF"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0B2F5C89"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4A9DEFAF"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469416AB"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591A6DB7"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41005FD0" w14:textId="77777777" w:rsidR="00382308" w:rsidRDefault="00382308" w:rsidP="004B1884">
      <w:pPr>
        <w:tabs>
          <w:tab w:val="left" w:pos="284"/>
        </w:tabs>
        <w:spacing w:after="0" w:line="240" w:lineRule="auto"/>
        <w:jc w:val="center"/>
        <w:rPr>
          <w:rFonts w:ascii="Garamond" w:eastAsia="Times New Roman" w:hAnsi="Garamond"/>
          <w:b/>
          <w:bCs/>
          <w:sz w:val="24"/>
          <w:szCs w:val="24"/>
          <w:lang w:eastAsia="pt-BR"/>
        </w:rPr>
      </w:pPr>
    </w:p>
    <w:p w14:paraId="6D96FC42" w14:textId="65EFF113"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r w:rsidRPr="00DC44A5">
        <w:rPr>
          <w:rFonts w:ascii="Garamond" w:eastAsia="Times New Roman" w:hAnsi="Garamond"/>
          <w:b/>
          <w:bCs/>
          <w:sz w:val="24"/>
          <w:szCs w:val="24"/>
          <w:lang w:eastAsia="pt-BR"/>
        </w:rPr>
        <w:t>ANEXO III – MODELOS DE DECLARAÇÕES</w:t>
      </w:r>
    </w:p>
    <w:p w14:paraId="54586E4E"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5F8C89C4"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u w:val="single"/>
          <w:lang w:eastAsia="pt-BR"/>
        </w:rPr>
      </w:pPr>
      <w:r w:rsidRPr="00DC44A5">
        <w:rPr>
          <w:rFonts w:ascii="Garamond" w:eastAsia="Times New Roman" w:hAnsi="Garamond"/>
          <w:b/>
          <w:bCs/>
          <w:sz w:val="24"/>
          <w:szCs w:val="24"/>
          <w:u w:val="single"/>
          <w:lang w:eastAsia="pt-BR"/>
        </w:rPr>
        <w:t>Declaração de Inexistência de Fato Impeditivo</w:t>
      </w:r>
    </w:p>
    <w:p w14:paraId="2D8DFF78"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3B8E5B36"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r w:rsidRPr="00DC44A5">
        <w:rPr>
          <w:rFonts w:ascii="Garamond" w:eastAsia="Times New Roman" w:hAnsi="Garamond"/>
          <w:b/>
          <w:bCs/>
          <w:sz w:val="24"/>
          <w:szCs w:val="24"/>
          <w:lang w:eastAsia="pt-BR"/>
        </w:rPr>
        <w:t>Processo Licitatório nº ____/2025</w:t>
      </w:r>
    </w:p>
    <w:p w14:paraId="5F4DFE6E"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r w:rsidRPr="00DC44A5">
        <w:rPr>
          <w:rFonts w:ascii="Garamond" w:eastAsia="Times New Roman" w:hAnsi="Garamond"/>
          <w:b/>
          <w:bCs/>
          <w:sz w:val="24"/>
          <w:szCs w:val="24"/>
          <w:lang w:eastAsia="pt-BR"/>
        </w:rPr>
        <w:fldChar w:fldCharType="begin"/>
      </w:r>
      <w:r w:rsidRPr="00DC44A5">
        <w:rPr>
          <w:rFonts w:ascii="Garamond" w:eastAsia="Times New Roman" w:hAnsi="Garamond"/>
          <w:b/>
          <w:bCs/>
          <w:sz w:val="24"/>
          <w:szCs w:val="24"/>
          <w:lang w:eastAsia="pt-BR"/>
        </w:rPr>
        <w:instrText xml:space="preserve"> MERGEFIELD Modalidade </w:instrText>
      </w:r>
      <w:r w:rsidRPr="00DC44A5">
        <w:rPr>
          <w:rFonts w:ascii="Garamond" w:eastAsia="Times New Roman" w:hAnsi="Garamond"/>
          <w:b/>
          <w:bCs/>
          <w:sz w:val="24"/>
          <w:szCs w:val="24"/>
          <w:lang w:eastAsia="pt-BR"/>
        </w:rPr>
        <w:fldChar w:fldCharType="separate"/>
      </w:r>
      <w:r w:rsidRPr="00DC44A5">
        <w:rPr>
          <w:rFonts w:ascii="Garamond" w:eastAsia="Times New Roman" w:hAnsi="Garamond"/>
          <w:b/>
          <w:bCs/>
          <w:noProof/>
          <w:sz w:val="24"/>
          <w:szCs w:val="24"/>
          <w:lang w:eastAsia="pt-BR"/>
        </w:rPr>
        <w:t xml:space="preserve">Pregão </w:t>
      </w:r>
      <w:r w:rsidRPr="00DC44A5">
        <w:rPr>
          <w:rFonts w:ascii="Garamond" w:eastAsia="Times New Roman" w:hAnsi="Garamond"/>
          <w:b/>
          <w:bCs/>
          <w:sz w:val="24"/>
          <w:szCs w:val="24"/>
          <w:lang w:eastAsia="pt-BR"/>
        </w:rPr>
        <w:fldChar w:fldCharType="end"/>
      </w:r>
      <w:r w:rsidRPr="00DC44A5">
        <w:rPr>
          <w:rFonts w:ascii="Garamond" w:eastAsia="Times New Roman" w:hAnsi="Garamond"/>
          <w:b/>
          <w:sz w:val="24"/>
          <w:szCs w:val="24"/>
          <w:lang w:eastAsia="pt-BR"/>
        </w:rPr>
        <w:t xml:space="preserve"> Eletrônico</w:t>
      </w:r>
      <w:r w:rsidRPr="00DC44A5">
        <w:rPr>
          <w:rFonts w:ascii="Garamond" w:eastAsia="Times New Roman" w:hAnsi="Garamond"/>
          <w:b/>
          <w:bCs/>
          <w:sz w:val="24"/>
          <w:szCs w:val="24"/>
          <w:lang w:eastAsia="pt-BR"/>
        </w:rPr>
        <w:t xml:space="preserve"> nº ____/2025</w:t>
      </w:r>
    </w:p>
    <w:p w14:paraId="4E26BDAB" w14:textId="3C680606" w:rsidR="006556B7" w:rsidRPr="00DC44A5" w:rsidRDefault="00363AA7" w:rsidP="004B1884">
      <w:pPr>
        <w:tabs>
          <w:tab w:val="left" w:pos="284"/>
        </w:tabs>
        <w:spacing w:after="0" w:line="240" w:lineRule="auto"/>
        <w:jc w:val="both"/>
        <w:rPr>
          <w:rFonts w:ascii="Garamond" w:hAnsi="Garamond"/>
          <w:sz w:val="24"/>
          <w:szCs w:val="24"/>
        </w:rPr>
      </w:pPr>
      <w:r w:rsidRPr="00DC44A5">
        <w:rPr>
          <w:rFonts w:ascii="Garamond" w:hAnsi="Garamond"/>
          <w:b/>
          <w:sz w:val="24"/>
          <w:szCs w:val="24"/>
        </w:rPr>
        <w:t xml:space="preserve">Objeto: </w:t>
      </w:r>
      <w:r w:rsidR="00C92E02" w:rsidRPr="00DC44A5">
        <w:rPr>
          <w:rFonts w:ascii="Garamond" w:hAnsi="Garamond"/>
          <w:sz w:val="24"/>
          <w:szCs w:val="24"/>
          <w:u w:color="000000"/>
          <w:lang w:val="pt-PT"/>
        </w:rPr>
        <w:t>contratação de entidade especializada na prestação de serviços de locação de minigeração distribuída de energia elétrica de fonte fotovoltaica, por meio do sistema de compensação de energia elétrica (scee), na modalidade geração compartilhada via consórcio de geração de energia, conforme lei 14.300/2022 e resolução normativa aneel nº 1000/2021 e 1.059/2023</w:t>
      </w:r>
      <w:r w:rsidRPr="00DC44A5">
        <w:rPr>
          <w:rFonts w:ascii="Garamond" w:hAnsi="Garamond"/>
          <w:sz w:val="24"/>
          <w:szCs w:val="24"/>
        </w:rPr>
        <w:t>.</w:t>
      </w:r>
    </w:p>
    <w:p w14:paraId="3F471EB1" w14:textId="77777777" w:rsidR="00363AA7" w:rsidRPr="00DC44A5" w:rsidRDefault="00363AA7" w:rsidP="004B1884">
      <w:pPr>
        <w:tabs>
          <w:tab w:val="left" w:pos="284"/>
        </w:tabs>
        <w:spacing w:after="0" w:line="240" w:lineRule="auto"/>
        <w:rPr>
          <w:rFonts w:ascii="Garamond" w:hAnsi="Garamond"/>
          <w:sz w:val="24"/>
          <w:szCs w:val="24"/>
        </w:rPr>
      </w:pPr>
    </w:p>
    <w:p w14:paraId="2671306A" w14:textId="77777777" w:rsidR="00363AA7" w:rsidRPr="00DC44A5" w:rsidRDefault="00363AA7" w:rsidP="004B1884">
      <w:pPr>
        <w:tabs>
          <w:tab w:val="left" w:pos="284"/>
        </w:tabs>
        <w:spacing w:after="0" w:line="240" w:lineRule="auto"/>
        <w:rPr>
          <w:rFonts w:ascii="Garamond" w:eastAsia="Times New Roman" w:hAnsi="Garamond"/>
          <w:sz w:val="24"/>
          <w:szCs w:val="24"/>
          <w:lang w:eastAsia="pt-BR"/>
        </w:rPr>
      </w:pPr>
    </w:p>
    <w:p w14:paraId="5F5B0A41" w14:textId="77777777" w:rsidR="006556B7" w:rsidRPr="00DC44A5" w:rsidRDefault="006556B7" w:rsidP="004B1884">
      <w:pPr>
        <w:tabs>
          <w:tab w:val="left" w:pos="284"/>
        </w:tabs>
        <w:spacing w:after="0" w:line="240" w:lineRule="auto"/>
        <w:jc w:val="both"/>
        <w:rPr>
          <w:rFonts w:ascii="Garamond" w:eastAsia="Times New Roman" w:hAnsi="Garamond"/>
          <w:sz w:val="24"/>
          <w:szCs w:val="24"/>
          <w:lang w:eastAsia="pt-BR"/>
        </w:rPr>
      </w:pPr>
      <w:r w:rsidRPr="00DC44A5">
        <w:rPr>
          <w:rFonts w:ascii="Garamond" w:eastAsia="Times New Roman" w:hAnsi="Garamond"/>
          <w:sz w:val="24"/>
          <w:szCs w:val="24"/>
          <w:lang w:eastAsia="pt-BR"/>
        </w:rPr>
        <w:tab/>
        <w:t xml:space="preserve">A (empresa proponente), CNPJ: </w:t>
      </w:r>
      <w:proofErr w:type="spellStart"/>
      <w:r w:rsidRPr="00DC44A5">
        <w:rPr>
          <w:rFonts w:ascii="Garamond" w:eastAsia="Times New Roman" w:hAnsi="Garamond"/>
          <w:sz w:val="24"/>
          <w:szCs w:val="24"/>
          <w:lang w:eastAsia="pt-BR"/>
        </w:rPr>
        <w:t>xx.xxx.xxx</w:t>
      </w:r>
      <w:proofErr w:type="spellEnd"/>
      <w:r w:rsidRPr="00DC44A5">
        <w:rPr>
          <w:rFonts w:ascii="Garamond" w:eastAsia="Times New Roman" w:hAnsi="Garamond"/>
          <w:sz w:val="24"/>
          <w:szCs w:val="24"/>
          <w:lang w:eastAsia="pt-BR"/>
        </w:rPr>
        <w:t>/</w:t>
      </w:r>
      <w:proofErr w:type="spellStart"/>
      <w:r w:rsidRPr="00DC44A5">
        <w:rPr>
          <w:rFonts w:ascii="Garamond" w:eastAsia="Times New Roman" w:hAnsi="Garamond"/>
          <w:sz w:val="24"/>
          <w:szCs w:val="24"/>
          <w:lang w:eastAsia="pt-BR"/>
        </w:rPr>
        <w:t>xxxx-xx</w:t>
      </w:r>
      <w:proofErr w:type="spellEnd"/>
      <w:r w:rsidRPr="00DC44A5">
        <w:rPr>
          <w:rFonts w:ascii="Garamond" w:eastAsia="Times New Roman" w:hAnsi="Garamond"/>
          <w:sz w:val="24"/>
          <w:szCs w:val="24"/>
          <w:lang w:eastAsia="pt-BR"/>
        </w:rPr>
        <w:t xml:space="preserve">, sediada em </w:t>
      </w:r>
      <w:proofErr w:type="spellStart"/>
      <w:r w:rsidRPr="00DC44A5">
        <w:rPr>
          <w:rFonts w:ascii="Garamond" w:eastAsia="Times New Roman" w:hAnsi="Garamond"/>
          <w:sz w:val="24"/>
          <w:szCs w:val="24"/>
          <w:lang w:eastAsia="pt-BR"/>
        </w:rPr>
        <w:t>xxxxxxxxxx</w:t>
      </w:r>
      <w:proofErr w:type="spellEnd"/>
      <w:r w:rsidRPr="00DC44A5">
        <w:rPr>
          <w:rFonts w:ascii="Garamond" w:eastAsia="Times New Roman" w:hAnsi="Garamond"/>
          <w:sz w:val="24"/>
          <w:szCs w:val="24"/>
          <w:lang w:eastAsia="pt-BR"/>
        </w:rPr>
        <w:t>/</w:t>
      </w:r>
      <w:proofErr w:type="spellStart"/>
      <w:r w:rsidRPr="00DC44A5">
        <w:rPr>
          <w:rFonts w:ascii="Garamond" w:eastAsia="Times New Roman" w:hAnsi="Garamond"/>
          <w:sz w:val="24"/>
          <w:szCs w:val="24"/>
          <w:lang w:eastAsia="pt-BR"/>
        </w:rPr>
        <w:t>xx</w:t>
      </w:r>
      <w:proofErr w:type="spellEnd"/>
      <w:r w:rsidRPr="00DC44A5">
        <w:rPr>
          <w:rFonts w:ascii="Garamond" w:eastAsia="Times New Roman" w:hAnsi="Garamond"/>
          <w:sz w:val="24"/>
          <w:szCs w:val="24"/>
          <w:lang w:eastAsia="pt-BR"/>
        </w:rPr>
        <w:t>, na (endereço completo), por intermédio de seu representante legal, infra-assinado, e para os fins do Pregão Eletrônico nº. ____/2025, DECLARA expressamente que até a presente data, inexistem fatos supervenientes impeditivos para sua habilitação no presente processo licitatório, estando ciente da obrigatoriedade de declarar ocorrências posteriores, em cumprimento ao Edital e ainda que:</w:t>
      </w:r>
    </w:p>
    <w:p w14:paraId="42A53ED9" w14:textId="77777777" w:rsidR="006556B7" w:rsidRPr="00DC44A5" w:rsidRDefault="006556B7" w:rsidP="004B1884">
      <w:pPr>
        <w:tabs>
          <w:tab w:val="left" w:pos="284"/>
        </w:tabs>
        <w:spacing w:after="0" w:line="240" w:lineRule="auto"/>
        <w:jc w:val="both"/>
        <w:rPr>
          <w:rFonts w:ascii="Garamond" w:eastAsia="Times New Roman" w:hAnsi="Garamond"/>
          <w:sz w:val="24"/>
          <w:szCs w:val="24"/>
          <w:lang w:eastAsia="pt-BR"/>
        </w:rPr>
      </w:pPr>
    </w:p>
    <w:p w14:paraId="5868DF80" w14:textId="77777777" w:rsidR="006556B7" w:rsidRPr="00DC44A5" w:rsidRDefault="006556B7" w:rsidP="004B1884">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DC44A5">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4A531514" w14:textId="77777777" w:rsidR="006556B7" w:rsidRPr="00DC44A5" w:rsidRDefault="006556B7" w:rsidP="004B1884">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705C8976" w14:textId="77777777" w:rsidR="006556B7" w:rsidRPr="00DC44A5" w:rsidRDefault="006556B7" w:rsidP="004B1884">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DC44A5">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DC44A5">
        <w:rPr>
          <w:rFonts w:ascii="Garamond" w:hAnsi="Garamond"/>
          <w:spacing w:val="4"/>
          <w:sz w:val="24"/>
          <w:szCs w:val="24"/>
        </w:rPr>
        <w:t>co</w:t>
      </w:r>
      <w:proofErr w:type="spellEnd"/>
      <w:r w:rsidRPr="00DC44A5">
        <w:rPr>
          <w:rFonts w:ascii="Garamond" w:hAnsi="Garamond"/>
          <w:spacing w:val="4"/>
          <w:sz w:val="24"/>
          <w:szCs w:val="24"/>
        </w:rPr>
        <w:t xml:space="preserve"> </w:t>
      </w:r>
      <w:r w:rsidRPr="00DC44A5">
        <w:rPr>
          <w:rFonts w:ascii="Garamond" w:hAnsi="Garamond"/>
          <w:sz w:val="24"/>
          <w:szCs w:val="24"/>
        </w:rPr>
        <w:t>missão</w:t>
      </w:r>
      <w:proofErr w:type="gramEnd"/>
      <w:r w:rsidRPr="00DC44A5">
        <w:rPr>
          <w:rFonts w:ascii="Garamond" w:hAnsi="Garamond"/>
          <w:sz w:val="24"/>
          <w:szCs w:val="24"/>
        </w:rPr>
        <w:t xml:space="preserve"> ou de confiança, que for detentor de poder de influência sobre o resultado do </w:t>
      </w:r>
      <w:r w:rsidRPr="00DC44A5">
        <w:rPr>
          <w:rFonts w:ascii="Garamond" w:hAnsi="Garamond"/>
          <w:spacing w:val="2"/>
          <w:sz w:val="24"/>
          <w:szCs w:val="24"/>
        </w:rPr>
        <w:t>cer</w:t>
      </w:r>
      <w:r w:rsidRPr="00DC44A5">
        <w:rPr>
          <w:rFonts w:ascii="Garamond" w:hAnsi="Garamond"/>
          <w:sz w:val="24"/>
          <w:szCs w:val="24"/>
        </w:rPr>
        <w:t>tame, considerado todo aquele que participa, direta ou indiretamente, das etapas do processo de licitação.</w:t>
      </w:r>
    </w:p>
    <w:p w14:paraId="291274F8"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441E26BC"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53C0CF90"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r w:rsidRPr="00DC44A5">
        <w:rPr>
          <w:rFonts w:ascii="Garamond" w:eastAsia="Times New Roman" w:hAnsi="Garamond"/>
          <w:sz w:val="24"/>
          <w:szCs w:val="24"/>
          <w:lang w:eastAsia="pt-BR"/>
        </w:rPr>
        <w:t xml:space="preserve">________________, __ de _____________ </w:t>
      </w:r>
      <w:proofErr w:type="spellStart"/>
      <w:r w:rsidRPr="00DC44A5">
        <w:rPr>
          <w:rFonts w:ascii="Garamond" w:eastAsia="Times New Roman" w:hAnsi="Garamond"/>
          <w:sz w:val="24"/>
          <w:szCs w:val="24"/>
          <w:lang w:eastAsia="pt-BR"/>
        </w:rPr>
        <w:t>de</w:t>
      </w:r>
      <w:proofErr w:type="spellEnd"/>
      <w:r w:rsidRPr="00DC44A5">
        <w:rPr>
          <w:rFonts w:ascii="Garamond" w:eastAsia="Times New Roman" w:hAnsi="Garamond"/>
          <w:sz w:val="24"/>
          <w:szCs w:val="24"/>
          <w:lang w:eastAsia="pt-BR"/>
        </w:rPr>
        <w:t xml:space="preserve"> 2025.</w:t>
      </w:r>
    </w:p>
    <w:p w14:paraId="26E7BC47"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232EB807"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52569BEA"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5FA842C3"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r w:rsidRPr="00DC44A5">
        <w:rPr>
          <w:rFonts w:ascii="Garamond" w:eastAsia="Times New Roman" w:hAnsi="Garamond"/>
          <w:sz w:val="24"/>
          <w:szCs w:val="24"/>
          <w:lang w:eastAsia="pt-BR"/>
        </w:rPr>
        <w:t>_____________________________________</w:t>
      </w:r>
    </w:p>
    <w:p w14:paraId="55161C1D"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da empresa</w:t>
      </w:r>
    </w:p>
    <w:p w14:paraId="4C41663E"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do representante legal da empresa</w:t>
      </w:r>
    </w:p>
    <w:p w14:paraId="03FC2CF9"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Assinatura representante legal da empresa</w:t>
      </w:r>
    </w:p>
    <w:p w14:paraId="7C55F4C4"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089BF8C5"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62A350E4"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2E6324EE"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2C8C79BB"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2426C869"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7EE336F0"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6DBF8A5F"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682C6202"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09B8DE8A"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143E189F"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u w:val="single"/>
          <w:lang w:eastAsia="pt-BR"/>
        </w:rPr>
      </w:pPr>
    </w:p>
    <w:p w14:paraId="2D433FFD"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u w:val="single"/>
          <w:lang w:eastAsia="pt-BR"/>
        </w:rPr>
      </w:pPr>
    </w:p>
    <w:p w14:paraId="07FA978B"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u w:val="single"/>
          <w:lang w:eastAsia="pt-BR"/>
        </w:rPr>
      </w:pPr>
    </w:p>
    <w:p w14:paraId="33945FAD"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u w:val="single"/>
          <w:lang w:eastAsia="pt-BR"/>
        </w:rPr>
      </w:pPr>
    </w:p>
    <w:p w14:paraId="4D4B55AE" w14:textId="77777777" w:rsidR="00320B05" w:rsidRPr="00DC44A5" w:rsidRDefault="00320B05" w:rsidP="004B1884">
      <w:pPr>
        <w:tabs>
          <w:tab w:val="left" w:pos="284"/>
        </w:tabs>
        <w:spacing w:after="0" w:line="240" w:lineRule="auto"/>
        <w:jc w:val="center"/>
        <w:rPr>
          <w:rFonts w:ascii="Garamond" w:eastAsia="Times New Roman" w:hAnsi="Garamond"/>
          <w:b/>
          <w:bCs/>
          <w:sz w:val="24"/>
          <w:szCs w:val="24"/>
          <w:u w:val="single"/>
          <w:lang w:eastAsia="pt-BR"/>
        </w:rPr>
      </w:pPr>
    </w:p>
    <w:p w14:paraId="5E2741D1"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u w:val="single"/>
          <w:lang w:eastAsia="pt-BR"/>
        </w:rPr>
      </w:pPr>
      <w:r w:rsidRPr="00DC44A5">
        <w:rPr>
          <w:rFonts w:ascii="Garamond" w:eastAsia="Times New Roman" w:hAnsi="Garamond"/>
          <w:b/>
          <w:bCs/>
          <w:sz w:val="24"/>
          <w:szCs w:val="24"/>
          <w:u w:val="single"/>
          <w:lang w:eastAsia="pt-BR"/>
        </w:rPr>
        <w:t xml:space="preserve">Declaração que atende os </w:t>
      </w:r>
      <w:r w:rsidRPr="00DC44A5">
        <w:rPr>
          <w:rFonts w:ascii="Garamond" w:hAnsi="Garamond"/>
          <w:b/>
          <w:sz w:val="24"/>
          <w:szCs w:val="24"/>
          <w:u w:val="single"/>
        </w:rPr>
        <w:t>requisitos de habilitação</w:t>
      </w:r>
    </w:p>
    <w:p w14:paraId="2314E431"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7382E98A"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004646C0"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2314F1B8"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7589DBA3"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r w:rsidRPr="00DC44A5">
        <w:rPr>
          <w:rFonts w:ascii="Garamond" w:eastAsia="Times New Roman" w:hAnsi="Garamond"/>
          <w:b/>
          <w:bCs/>
          <w:sz w:val="24"/>
          <w:szCs w:val="24"/>
          <w:lang w:eastAsia="pt-BR"/>
        </w:rPr>
        <w:t>Processo Licitatório nº ____/2025</w:t>
      </w:r>
    </w:p>
    <w:p w14:paraId="44BBE27E"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r w:rsidRPr="00DC44A5">
        <w:rPr>
          <w:rFonts w:ascii="Garamond" w:eastAsia="Times New Roman" w:hAnsi="Garamond"/>
          <w:b/>
          <w:bCs/>
          <w:sz w:val="24"/>
          <w:szCs w:val="24"/>
          <w:lang w:eastAsia="pt-BR"/>
        </w:rPr>
        <w:fldChar w:fldCharType="begin"/>
      </w:r>
      <w:r w:rsidRPr="00DC44A5">
        <w:rPr>
          <w:rFonts w:ascii="Garamond" w:eastAsia="Times New Roman" w:hAnsi="Garamond"/>
          <w:b/>
          <w:bCs/>
          <w:sz w:val="24"/>
          <w:szCs w:val="24"/>
          <w:lang w:eastAsia="pt-BR"/>
        </w:rPr>
        <w:instrText xml:space="preserve"> MERGEFIELD Modalidade </w:instrText>
      </w:r>
      <w:r w:rsidRPr="00DC44A5">
        <w:rPr>
          <w:rFonts w:ascii="Garamond" w:eastAsia="Times New Roman" w:hAnsi="Garamond"/>
          <w:b/>
          <w:bCs/>
          <w:sz w:val="24"/>
          <w:szCs w:val="24"/>
          <w:lang w:eastAsia="pt-BR"/>
        </w:rPr>
        <w:fldChar w:fldCharType="separate"/>
      </w:r>
      <w:r w:rsidRPr="00DC44A5">
        <w:rPr>
          <w:rFonts w:ascii="Garamond" w:eastAsia="Times New Roman" w:hAnsi="Garamond"/>
          <w:b/>
          <w:bCs/>
          <w:noProof/>
          <w:sz w:val="24"/>
          <w:szCs w:val="24"/>
          <w:lang w:eastAsia="pt-BR"/>
        </w:rPr>
        <w:t xml:space="preserve">Pregão </w:t>
      </w:r>
      <w:r w:rsidRPr="00DC44A5">
        <w:rPr>
          <w:rFonts w:ascii="Garamond" w:eastAsia="Times New Roman" w:hAnsi="Garamond"/>
          <w:b/>
          <w:bCs/>
          <w:sz w:val="24"/>
          <w:szCs w:val="24"/>
          <w:lang w:eastAsia="pt-BR"/>
        </w:rPr>
        <w:fldChar w:fldCharType="end"/>
      </w:r>
      <w:r w:rsidRPr="00DC44A5">
        <w:rPr>
          <w:rFonts w:ascii="Garamond" w:eastAsia="Times New Roman" w:hAnsi="Garamond"/>
          <w:b/>
          <w:sz w:val="24"/>
          <w:szCs w:val="24"/>
          <w:lang w:eastAsia="pt-BR"/>
        </w:rPr>
        <w:t xml:space="preserve"> Eletrônico</w:t>
      </w:r>
      <w:r w:rsidRPr="00DC44A5">
        <w:rPr>
          <w:rFonts w:ascii="Garamond" w:eastAsia="Times New Roman" w:hAnsi="Garamond"/>
          <w:b/>
          <w:bCs/>
          <w:sz w:val="24"/>
          <w:szCs w:val="24"/>
          <w:lang w:eastAsia="pt-BR"/>
        </w:rPr>
        <w:t xml:space="preserve"> nº ____/2025</w:t>
      </w:r>
    </w:p>
    <w:p w14:paraId="67B4B9D0" w14:textId="268538ED" w:rsidR="00EE1B26" w:rsidRPr="00DC44A5" w:rsidRDefault="00363AA7" w:rsidP="004B1884">
      <w:pPr>
        <w:tabs>
          <w:tab w:val="left" w:pos="284"/>
        </w:tabs>
        <w:spacing w:after="0" w:line="240" w:lineRule="auto"/>
        <w:jc w:val="both"/>
        <w:rPr>
          <w:rFonts w:ascii="Garamond" w:hAnsi="Garamond"/>
          <w:sz w:val="24"/>
          <w:szCs w:val="24"/>
        </w:rPr>
      </w:pPr>
      <w:r w:rsidRPr="00DC44A5">
        <w:rPr>
          <w:rFonts w:ascii="Garamond" w:hAnsi="Garamond"/>
          <w:b/>
          <w:sz w:val="24"/>
          <w:szCs w:val="24"/>
        </w:rPr>
        <w:t xml:space="preserve">Objeto: </w:t>
      </w:r>
      <w:r w:rsidR="00C92E02" w:rsidRPr="00DC44A5">
        <w:rPr>
          <w:rFonts w:ascii="Garamond" w:hAnsi="Garamond"/>
          <w:sz w:val="24"/>
          <w:szCs w:val="24"/>
          <w:u w:color="000000"/>
          <w:lang w:val="pt-PT"/>
        </w:rPr>
        <w:t>contratação de entidade especializada na prestação de serviços de locação de minigeração distribuída de energia elétrica de fonte fotovoltaica, por meio do sistema de compensação de energia elétrica (scee), na modalidade geração compartilhada via consórcio de geração de energia, conforme lei 14.300/2022 e resolução normativa aneel nº 1000/2021 e 1.059/2023</w:t>
      </w:r>
      <w:r w:rsidR="00EE1B26" w:rsidRPr="00DC44A5">
        <w:rPr>
          <w:rFonts w:ascii="Garamond" w:hAnsi="Garamond"/>
          <w:bCs/>
          <w:kern w:val="3"/>
          <w:sz w:val="24"/>
          <w:szCs w:val="24"/>
          <w:lang w:eastAsia="zh-CN"/>
        </w:rPr>
        <w:t>.</w:t>
      </w:r>
    </w:p>
    <w:p w14:paraId="76ECD35D" w14:textId="0203D2A5" w:rsidR="006556B7" w:rsidRPr="00DC44A5" w:rsidRDefault="006556B7" w:rsidP="004B1884">
      <w:pPr>
        <w:tabs>
          <w:tab w:val="left" w:pos="284"/>
        </w:tabs>
        <w:spacing w:after="0" w:line="240" w:lineRule="auto"/>
        <w:jc w:val="both"/>
        <w:rPr>
          <w:rFonts w:ascii="Garamond" w:hAnsi="Garamond" w:cs="Arial"/>
          <w:sz w:val="24"/>
          <w:szCs w:val="24"/>
        </w:rPr>
      </w:pPr>
    </w:p>
    <w:p w14:paraId="76757D95" w14:textId="77777777" w:rsidR="006556B7" w:rsidRPr="00DC44A5" w:rsidRDefault="006556B7" w:rsidP="004B1884">
      <w:pPr>
        <w:pStyle w:val="Nivel01"/>
        <w:numPr>
          <w:ilvl w:val="0"/>
          <w:numId w:val="0"/>
        </w:numPr>
        <w:tabs>
          <w:tab w:val="clear" w:pos="567"/>
          <w:tab w:val="left" w:pos="0"/>
          <w:tab w:val="left" w:pos="284"/>
        </w:tabs>
        <w:spacing w:before="0"/>
        <w:rPr>
          <w:rFonts w:ascii="Garamond" w:hAnsi="Garamond"/>
          <w:b w:val="0"/>
          <w:sz w:val="24"/>
          <w:u w:val="none"/>
        </w:rPr>
      </w:pPr>
    </w:p>
    <w:p w14:paraId="145FC56D" w14:textId="77777777" w:rsidR="006556B7" w:rsidRPr="00DC44A5" w:rsidRDefault="006556B7" w:rsidP="004B1884">
      <w:pPr>
        <w:pStyle w:val="Nivel01"/>
        <w:numPr>
          <w:ilvl w:val="0"/>
          <w:numId w:val="0"/>
        </w:numPr>
        <w:tabs>
          <w:tab w:val="clear" w:pos="567"/>
          <w:tab w:val="left" w:pos="0"/>
          <w:tab w:val="left" w:pos="284"/>
        </w:tabs>
        <w:spacing w:before="0"/>
        <w:rPr>
          <w:rFonts w:ascii="Garamond" w:eastAsia="Times New Roman" w:hAnsi="Garamond"/>
          <w:sz w:val="24"/>
        </w:rPr>
      </w:pPr>
    </w:p>
    <w:p w14:paraId="3925A9A9"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74EA81AC"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637D960C" w14:textId="77777777" w:rsidR="006556B7" w:rsidRPr="00DC44A5" w:rsidRDefault="006556B7" w:rsidP="004B1884">
      <w:pPr>
        <w:pStyle w:val="Nivel2"/>
        <w:numPr>
          <w:ilvl w:val="0"/>
          <w:numId w:val="0"/>
        </w:numPr>
        <w:tabs>
          <w:tab w:val="left" w:pos="284"/>
        </w:tabs>
        <w:spacing w:before="0" w:after="0" w:line="240" w:lineRule="auto"/>
        <w:rPr>
          <w:rFonts w:ascii="Garamond" w:hAnsi="Garamond"/>
          <w:color w:val="auto"/>
          <w:sz w:val="24"/>
          <w:szCs w:val="24"/>
        </w:rPr>
      </w:pPr>
      <w:r w:rsidRPr="00DC44A5">
        <w:rPr>
          <w:rFonts w:ascii="Garamond" w:eastAsia="Times New Roman" w:hAnsi="Garamond"/>
          <w:sz w:val="24"/>
          <w:szCs w:val="24"/>
        </w:rPr>
        <w:tab/>
        <w:t xml:space="preserve">A (empresa proponente) inscrito no CNPJ nº </w:t>
      </w:r>
      <w:proofErr w:type="spellStart"/>
      <w:r w:rsidRPr="00DC44A5">
        <w:rPr>
          <w:rFonts w:ascii="Garamond" w:eastAsia="Times New Roman" w:hAnsi="Garamond"/>
          <w:sz w:val="24"/>
          <w:szCs w:val="24"/>
        </w:rPr>
        <w:t>xx.xxx.xxx</w:t>
      </w:r>
      <w:proofErr w:type="spellEnd"/>
      <w:r w:rsidRPr="00DC44A5">
        <w:rPr>
          <w:rFonts w:ascii="Garamond" w:eastAsia="Times New Roman" w:hAnsi="Garamond"/>
          <w:sz w:val="24"/>
          <w:szCs w:val="24"/>
        </w:rPr>
        <w:t>/</w:t>
      </w:r>
      <w:proofErr w:type="spellStart"/>
      <w:r w:rsidRPr="00DC44A5">
        <w:rPr>
          <w:rFonts w:ascii="Garamond" w:eastAsia="Times New Roman" w:hAnsi="Garamond"/>
          <w:sz w:val="24"/>
          <w:szCs w:val="24"/>
        </w:rPr>
        <w:t>xxxx-xx</w:t>
      </w:r>
      <w:proofErr w:type="spellEnd"/>
      <w:r w:rsidRPr="00DC44A5">
        <w:rPr>
          <w:rFonts w:ascii="Garamond" w:eastAsia="Times New Roman" w:hAnsi="Garamond"/>
          <w:sz w:val="24"/>
          <w:szCs w:val="24"/>
        </w:rPr>
        <w:t xml:space="preserve"> por intermédio de seu representante legal a Sr.(a) (nome e CPF do representante da empresa) DECLARA</w:t>
      </w:r>
      <w:r w:rsidRPr="00DC44A5">
        <w:rPr>
          <w:rFonts w:ascii="Garamond" w:hAnsi="Garamond"/>
          <w:sz w:val="24"/>
          <w:szCs w:val="24"/>
        </w:rPr>
        <w:t xml:space="preserve"> </w:t>
      </w:r>
      <w:r w:rsidRPr="00DC44A5">
        <w:rPr>
          <w:rFonts w:ascii="Garamond" w:hAnsi="Garamond"/>
          <w:color w:val="auto"/>
          <w:sz w:val="24"/>
          <w:szCs w:val="24"/>
        </w:rPr>
        <w:t>atende aos requisitos de habilitação, e o declarante responderá pela veracidade das informações prestadas, na forma da lei (</w:t>
      </w:r>
      <w:hyperlink r:id="rId37" w:anchor="art63" w:history="1">
        <w:r w:rsidRPr="00DC44A5">
          <w:rPr>
            <w:rStyle w:val="Hyperlink"/>
            <w:rFonts w:ascii="Garamond" w:hAnsi="Garamond"/>
            <w:color w:val="auto"/>
            <w:sz w:val="24"/>
            <w:szCs w:val="24"/>
          </w:rPr>
          <w:t>art. 63, I, da Lei nº 14.133/2021</w:t>
        </w:r>
      </w:hyperlink>
      <w:r w:rsidRPr="00DC44A5">
        <w:rPr>
          <w:rFonts w:ascii="Garamond" w:hAnsi="Garamond"/>
          <w:color w:val="auto"/>
          <w:sz w:val="24"/>
          <w:szCs w:val="24"/>
        </w:rPr>
        <w:t>).</w:t>
      </w:r>
    </w:p>
    <w:p w14:paraId="63F24038"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r w:rsidRPr="00DC44A5">
        <w:rPr>
          <w:rFonts w:ascii="Garamond" w:eastAsia="Times New Roman" w:hAnsi="Garamond"/>
          <w:sz w:val="24"/>
          <w:szCs w:val="24"/>
          <w:lang w:eastAsia="pt-BR"/>
        </w:rPr>
        <w:t xml:space="preserve"> </w:t>
      </w:r>
    </w:p>
    <w:p w14:paraId="5F9699D4"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r w:rsidRPr="00DC44A5">
        <w:rPr>
          <w:rFonts w:ascii="Garamond" w:eastAsia="Times New Roman" w:hAnsi="Garamond"/>
          <w:sz w:val="24"/>
          <w:szCs w:val="24"/>
          <w:lang w:eastAsia="pt-BR"/>
        </w:rPr>
        <w:t xml:space="preserve">________________, __ de _____________ </w:t>
      </w:r>
      <w:proofErr w:type="spellStart"/>
      <w:r w:rsidRPr="00DC44A5">
        <w:rPr>
          <w:rFonts w:ascii="Garamond" w:eastAsia="Times New Roman" w:hAnsi="Garamond"/>
          <w:sz w:val="24"/>
          <w:szCs w:val="24"/>
          <w:lang w:eastAsia="pt-BR"/>
        </w:rPr>
        <w:t>de</w:t>
      </w:r>
      <w:proofErr w:type="spellEnd"/>
      <w:r w:rsidRPr="00DC44A5">
        <w:rPr>
          <w:rFonts w:ascii="Garamond" w:eastAsia="Times New Roman" w:hAnsi="Garamond"/>
          <w:sz w:val="24"/>
          <w:szCs w:val="24"/>
          <w:lang w:eastAsia="pt-BR"/>
        </w:rPr>
        <w:t xml:space="preserve"> 2025</w:t>
      </w:r>
    </w:p>
    <w:p w14:paraId="2F985307"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01B5F46F"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3C6F0557"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0A2CAB3C"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r w:rsidRPr="00DC44A5">
        <w:rPr>
          <w:rFonts w:ascii="Garamond" w:eastAsia="Times New Roman" w:hAnsi="Garamond"/>
          <w:sz w:val="24"/>
          <w:szCs w:val="24"/>
          <w:lang w:eastAsia="pt-BR"/>
        </w:rPr>
        <w:t>_____________________________________</w:t>
      </w:r>
    </w:p>
    <w:p w14:paraId="6EB1D1FE"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da empresa</w:t>
      </w:r>
    </w:p>
    <w:p w14:paraId="36D1FC21"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do representante legal da empresa</w:t>
      </w:r>
    </w:p>
    <w:p w14:paraId="30C24565"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Assinatura representante legal da empresa</w:t>
      </w:r>
    </w:p>
    <w:p w14:paraId="27ED1181"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4CC54539"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46FD80DC"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06455A02"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2D9AA94A"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215D35F4"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0FEBA2B7"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5DCE0E7C"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450E9A3E"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5C400547"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1F175CF2"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5E5575D2"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0F95E530"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04862B7F"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2A3F5E6F"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5C16A41C"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6BA2B391"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5BCFA302"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47AD5BC4"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60A65873"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689C2358"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u w:val="single"/>
          <w:lang w:eastAsia="pt-BR"/>
        </w:rPr>
      </w:pPr>
    </w:p>
    <w:p w14:paraId="5E22CF3F" w14:textId="77777777" w:rsidR="00320B05" w:rsidRPr="00DC44A5" w:rsidRDefault="00320B05" w:rsidP="004B1884">
      <w:pPr>
        <w:tabs>
          <w:tab w:val="left" w:pos="284"/>
        </w:tabs>
        <w:spacing w:after="0" w:line="240" w:lineRule="auto"/>
        <w:jc w:val="center"/>
        <w:rPr>
          <w:rFonts w:ascii="Garamond" w:eastAsia="Times New Roman" w:hAnsi="Garamond"/>
          <w:b/>
          <w:bCs/>
          <w:sz w:val="24"/>
          <w:szCs w:val="24"/>
          <w:u w:val="single"/>
          <w:lang w:eastAsia="pt-BR"/>
        </w:rPr>
      </w:pPr>
    </w:p>
    <w:p w14:paraId="4904D291"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u w:val="single"/>
          <w:lang w:eastAsia="pt-BR"/>
        </w:rPr>
      </w:pPr>
      <w:r w:rsidRPr="00DC44A5">
        <w:rPr>
          <w:rFonts w:ascii="Garamond" w:eastAsia="Times New Roman" w:hAnsi="Garamond"/>
          <w:b/>
          <w:bCs/>
          <w:sz w:val="24"/>
          <w:szCs w:val="24"/>
          <w:u w:val="single"/>
          <w:lang w:eastAsia="pt-BR"/>
        </w:rPr>
        <w:t xml:space="preserve">Declaração de </w:t>
      </w:r>
      <w:r w:rsidRPr="00DC44A5">
        <w:rPr>
          <w:rFonts w:ascii="Garamond" w:hAnsi="Garamond"/>
          <w:b/>
          <w:sz w:val="24"/>
          <w:szCs w:val="24"/>
          <w:u w:val="single"/>
        </w:rPr>
        <w:t>reserva de cargos para pessoa com deficiência e para reabilitado da Previdência Social</w:t>
      </w:r>
    </w:p>
    <w:p w14:paraId="590ED838"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2989CA7D"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2629F7B3"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33106326"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r w:rsidRPr="00DC44A5">
        <w:rPr>
          <w:rFonts w:ascii="Garamond" w:eastAsia="Times New Roman" w:hAnsi="Garamond"/>
          <w:b/>
          <w:bCs/>
          <w:sz w:val="24"/>
          <w:szCs w:val="24"/>
          <w:lang w:eastAsia="pt-BR"/>
        </w:rPr>
        <w:t>Processo Licitatório nº ____/2025</w:t>
      </w:r>
    </w:p>
    <w:p w14:paraId="16B86978"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r w:rsidRPr="00DC44A5">
        <w:rPr>
          <w:rFonts w:ascii="Garamond" w:eastAsia="Times New Roman" w:hAnsi="Garamond"/>
          <w:b/>
          <w:bCs/>
          <w:sz w:val="24"/>
          <w:szCs w:val="24"/>
          <w:lang w:eastAsia="pt-BR"/>
        </w:rPr>
        <w:fldChar w:fldCharType="begin"/>
      </w:r>
      <w:r w:rsidRPr="00DC44A5">
        <w:rPr>
          <w:rFonts w:ascii="Garamond" w:eastAsia="Times New Roman" w:hAnsi="Garamond"/>
          <w:b/>
          <w:bCs/>
          <w:sz w:val="24"/>
          <w:szCs w:val="24"/>
          <w:lang w:eastAsia="pt-BR"/>
        </w:rPr>
        <w:instrText xml:space="preserve"> MERGEFIELD Modalidade </w:instrText>
      </w:r>
      <w:r w:rsidRPr="00DC44A5">
        <w:rPr>
          <w:rFonts w:ascii="Garamond" w:eastAsia="Times New Roman" w:hAnsi="Garamond"/>
          <w:b/>
          <w:bCs/>
          <w:sz w:val="24"/>
          <w:szCs w:val="24"/>
          <w:lang w:eastAsia="pt-BR"/>
        </w:rPr>
        <w:fldChar w:fldCharType="separate"/>
      </w:r>
      <w:r w:rsidRPr="00DC44A5">
        <w:rPr>
          <w:rFonts w:ascii="Garamond" w:eastAsia="Times New Roman" w:hAnsi="Garamond"/>
          <w:b/>
          <w:bCs/>
          <w:noProof/>
          <w:sz w:val="24"/>
          <w:szCs w:val="24"/>
          <w:lang w:eastAsia="pt-BR"/>
        </w:rPr>
        <w:t xml:space="preserve">Pregão </w:t>
      </w:r>
      <w:r w:rsidRPr="00DC44A5">
        <w:rPr>
          <w:rFonts w:ascii="Garamond" w:eastAsia="Times New Roman" w:hAnsi="Garamond"/>
          <w:b/>
          <w:bCs/>
          <w:sz w:val="24"/>
          <w:szCs w:val="24"/>
          <w:lang w:eastAsia="pt-BR"/>
        </w:rPr>
        <w:fldChar w:fldCharType="end"/>
      </w:r>
      <w:r w:rsidRPr="00DC44A5">
        <w:rPr>
          <w:rFonts w:ascii="Garamond" w:eastAsia="Times New Roman" w:hAnsi="Garamond"/>
          <w:b/>
          <w:sz w:val="24"/>
          <w:szCs w:val="24"/>
          <w:lang w:eastAsia="pt-BR"/>
        </w:rPr>
        <w:t xml:space="preserve"> Eletrônico</w:t>
      </w:r>
      <w:r w:rsidRPr="00DC44A5">
        <w:rPr>
          <w:rFonts w:ascii="Garamond" w:eastAsia="Times New Roman" w:hAnsi="Garamond"/>
          <w:b/>
          <w:bCs/>
          <w:sz w:val="24"/>
          <w:szCs w:val="24"/>
          <w:lang w:eastAsia="pt-BR"/>
        </w:rPr>
        <w:t xml:space="preserve"> nº ____/2025</w:t>
      </w:r>
    </w:p>
    <w:p w14:paraId="66C4E263" w14:textId="05404663" w:rsidR="00EE1B26" w:rsidRPr="00DC44A5" w:rsidRDefault="006556B7" w:rsidP="004B1884">
      <w:pPr>
        <w:tabs>
          <w:tab w:val="left" w:pos="284"/>
        </w:tabs>
        <w:spacing w:after="0" w:line="240" w:lineRule="auto"/>
        <w:jc w:val="both"/>
        <w:rPr>
          <w:rFonts w:ascii="Garamond" w:hAnsi="Garamond"/>
          <w:sz w:val="24"/>
          <w:szCs w:val="24"/>
        </w:rPr>
      </w:pPr>
      <w:r w:rsidRPr="00DC44A5">
        <w:rPr>
          <w:rFonts w:ascii="Garamond" w:hAnsi="Garamond"/>
          <w:b/>
          <w:sz w:val="24"/>
          <w:szCs w:val="24"/>
        </w:rPr>
        <w:t xml:space="preserve">Objeto: </w:t>
      </w:r>
      <w:r w:rsidR="00C92E02" w:rsidRPr="00DC44A5">
        <w:rPr>
          <w:rFonts w:ascii="Garamond" w:hAnsi="Garamond"/>
          <w:sz w:val="24"/>
          <w:szCs w:val="24"/>
          <w:u w:color="000000"/>
          <w:lang w:val="pt-PT"/>
        </w:rPr>
        <w:t>contratação de entidade especializada na prestação de serviços de locação de minigeração distribuída de energia elétrica de fonte fotovoltaica, por meio do sistema de compensação de energia elétrica (scee), na modalidade geração compartilhada via consórcio de geração de energia, conforme lei 14.300/2022 e resolução normativa aneel nº 1000/2021 e 1.059/2023</w:t>
      </w:r>
      <w:r w:rsidR="00EE1B26" w:rsidRPr="00DC44A5">
        <w:rPr>
          <w:rFonts w:ascii="Garamond" w:hAnsi="Garamond"/>
          <w:bCs/>
          <w:kern w:val="3"/>
          <w:sz w:val="24"/>
          <w:szCs w:val="24"/>
          <w:lang w:eastAsia="zh-CN"/>
        </w:rPr>
        <w:t>.</w:t>
      </w:r>
    </w:p>
    <w:p w14:paraId="03AE6CB3" w14:textId="1B495169" w:rsidR="006556B7" w:rsidRPr="00DC44A5" w:rsidRDefault="006556B7" w:rsidP="004B1884">
      <w:pPr>
        <w:tabs>
          <w:tab w:val="left" w:pos="284"/>
        </w:tabs>
        <w:spacing w:after="0" w:line="240" w:lineRule="auto"/>
        <w:jc w:val="both"/>
        <w:rPr>
          <w:rFonts w:ascii="Garamond" w:eastAsia="Times New Roman" w:hAnsi="Garamond"/>
          <w:sz w:val="24"/>
          <w:szCs w:val="24"/>
          <w:lang w:eastAsia="pt-BR"/>
        </w:rPr>
      </w:pPr>
    </w:p>
    <w:p w14:paraId="2A2DE77A" w14:textId="77777777" w:rsidR="00EE1B26" w:rsidRPr="00DC44A5" w:rsidRDefault="00EE1B26" w:rsidP="004B1884">
      <w:pPr>
        <w:tabs>
          <w:tab w:val="left" w:pos="284"/>
        </w:tabs>
        <w:spacing w:after="0" w:line="240" w:lineRule="auto"/>
        <w:jc w:val="both"/>
        <w:rPr>
          <w:rFonts w:ascii="Garamond" w:eastAsia="Times New Roman" w:hAnsi="Garamond"/>
          <w:sz w:val="24"/>
          <w:szCs w:val="24"/>
          <w:lang w:eastAsia="pt-BR"/>
        </w:rPr>
      </w:pPr>
    </w:p>
    <w:p w14:paraId="558CAE6C"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110C4333" w14:textId="77777777" w:rsidR="006556B7" w:rsidRPr="00DC44A5" w:rsidRDefault="006556B7" w:rsidP="004B1884">
      <w:pPr>
        <w:tabs>
          <w:tab w:val="left" w:pos="284"/>
        </w:tabs>
        <w:spacing w:after="0" w:line="240" w:lineRule="auto"/>
        <w:jc w:val="both"/>
        <w:rPr>
          <w:rFonts w:ascii="Garamond" w:hAnsi="Garamond"/>
          <w:sz w:val="24"/>
          <w:szCs w:val="24"/>
        </w:rPr>
      </w:pPr>
      <w:r w:rsidRPr="00DC44A5">
        <w:rPr>
          <w:rFonts w:ascii="Garamond" w:eastAsia="Times New Roman" w:hAnsi="Garamond"/>
          <w:sz w:val="24"/>
          <w:szCs w:val="24"/>
          <w:lang w:eastAsia="pt-BR"/>
        </w:rPr>
        <w:tab/>
        <w:t xml:space="preserve">A (empresa proponente) inscrito no CNPJ nº </w:t>
      </w:r>
      <w:proofErr w:type="spellStart"/>
      <w:r w:rsidRPr="00DC44A5">
        <w:rPr>
          <w:rFonts w:ascii="Garamond" w:eastAsia="Times New Roman" w:hAnsi="Garamond"/>
          <w:sz w:val="24"/>
          <w:szCs w:val="24"/>
          <w:lang w:eastAsia="pt-BR"/>
        </w:rPr>
        <w:t>xx.xxx.xxx</w:t>
      </w:r>
      <w:proofErr w:type="spellEnd"/>
      <w:r w:rsidRPr="00DC44A5">
        <w:rPr>
          <w:rFonts w:ascii="Garamond" w:eastAsia="Times New Roman" w:hAnsi="Garamond"/>
          <w:sz w:val="24"/>
          <w:szCs w:val="24"/>
          <w:lang w:eastAsia="pt-BR"/>
        </w:rPr>
        <w:t>/</w:t>
      </w:r>
      <w:proofErr w:type="spellStart"/>
      <w:r w:rsidRPr="00DC44A5">
        <w:rPr>
          <w:rFonts w:ascii="Garamond" w:eastAsia="Times New Roman" w:hAnsi="Garamond"/>
          <w:sz w:val="24"/>
          <w:szCs w:val="24"/>
          <w:lang w:eastAsia="pt-BR"/>
        </w:rPr>
        <w:t>xxxx-xx</w:t>
      </w:r>
      <w:proofErr w:type="spellEnd"/>
      <w:r w:rsidRPr="00DC44A5">
        <w:rPr>
          <w:rFonts w:ascii="Garamond" w:eastAsia="Times New Roman" w:hAnsi="Garamond"/>
          <w:sz w:val="24"/>
          <w:szCs w:val="24"/>
          <w:lang w:eastAsia="pt-BR"/>
        </w:rPr>
        <w:t xml:space="preserve"> por intermédio de seu representante legal a Sr.(a) (nome e CPF do representante da empresa) DECLARA</w:t>
      </w:r>
      <w:r w:rsidRPr="00DC44A5">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E7AA677"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6250D9C7"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r w:rsidRPr="00DC44A5">
        <w:rPr>
          <w:rFonts w:ascii="Garamond" w:eastAsia="Times New Roman" w:hAnsi="Garamond"/>
          <w:sz w:val="24"/>
          <w:szCs w:val="24"/>
          <w:lang w:eastAsia="pt-BR"/>
        </w:rPr>
        <w:t xml:space="preserve">________________, __ de _____________ </w:t>
      </w:r>
      <w:proofErr w:type="spellStart"/>
      <w:r w:rsidRPr="00DC44A5">
        <w:rPr>
          <w:rFonts w:ascii="Garamond" w:eastAsia="Times New Roman" w:hAnsi="Garamond"/>
          <w:sz w:val="24"/>
          <w:szCs w:val="24"/>
          <w:lang w:eastAsia="pt-BR"/>
        </w:rPr>
        <w:t>de</w:t>
      </w:r>
      <w:proofErr w:type="spellEnd"/>
      <w:r w:rsidRPr="00DC44A5">
        <w:rPr>
          <w:rFonts w:ascii="Garamond" w:eastAsia="Times New Roman" w:hAnsi="Garamond"/>
          <w:sz w:val="24"/>
          <w:szCs w:val="24"/>
          <w:lang w:eastAsia="pt-BR"/>
        </w:rPr>
        <w:t xml:space="preserve"> 2025</w:t>
      </w:r>
    </w:p>
    <w:p w14:paraId="52BF8A1F"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1922B782"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63E6AD72"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2398E999"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3C465DBC"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r w:rsidRPr="00DC44A5">
        <w:rPr>
          <w:rFonts w:ascii="Garamond" w:eastAsia="Times New Roman" w:hAnsi="Garamond"/>
          <w:sz w:val="24"/>
          <w:szCs w:val="24"/>
          <w:lang w:eastAsia="pt-BR"/>
        </w:rPr>
        <w:t>_____________________________________</w:t>
      </w:r>
    </w:p>
    <w:p w14:paraId="7286D640"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da empresa</w:t>
      </w:r>
    </w:p>
    <w:p w14:paraId="39D6571A"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do representante legal da empresa</w:t>
      </w:r>
    </w:p>
    <w:p w14:paraId="6ED8520A"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Assinatura representante legal da empresa</w:t>
      </w:r>
    </w:p>
    <w:p w14:paraId="7BD0426A"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7F90D537"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725090CB"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17CFB8A8"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16EBB0B8"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6AE73259"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42836051"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4512D120"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7DEDA053"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202C78FB"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6529ED27" w14:textId="77777777" w:rsidR="00D30D16" w:rsidRPr="00DC44A5" w:rsidRDefault="00D30D16" w:rsidP="004B1884">
      <w:pPr>
        <w:tabs>
          <w:tab w:val="left" w:pos="284"/>
        </w:tabs>
        <w:spacing w:after="0" w:line="240" w:lineRule="auto"/>
        <w:rPr>
          <w:rFonts w:ascii="Garamond" w:eastAsia="Times New Roman" w:hAnsi="Garamond"/>
          <w:sz w:val="24"/>
          <w:szCs w:val="24"/>
          <w:lang w:eastAsia="pt-BR"/>
        </w:rPr>
      </w:pPr>
    </w:p>
    <w:p w14:paraId="147BE54F" w14:textId="77777777" w:rsidR="00D30D16" w:rsidRPr="00DC44A5" w:rsidRDefault="00D30D16" w:rsidP="004B1884">
      <w:pPr>
        <w:tabs>
          <w:tab w:val="left" w:pos="284"/>
        </w:tabs>
        <w:spacing w:after="0" w:line="240" w:lineRule="auto"/>
        <w:rPr>
          <w:rFonts w:ascii="Garamond" w:eastAsia="Times New Roman" w:hAnsi="Garamond"/>
          <w:sz w:val="24"/>
          <w:szCs w:val="24"/>
          <w:lang w:eastAsia="pt-BR"/>
        </w:rPr>
      </w:pPr>
    </w:p>
    <w:p w14:paraId="7018D001"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02F09B12"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6379B9CF"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157711BB" w14:textId="77777777" w:rsidR="00320B05" w:rsidRPr="00DC44A5" w:rsidRDefault="00320B05" w:rsidP="004B1884">
      <w:pPr>
        <w:tabs>
          <w:tab w:val="left" w:pos="284"/>
        </w:tabs>
        <w:spacing w:after="0" w:line="240" w:lineRule="auto"/>
        <w:rPr>
          <w:rFonts w:ascii="Garamond" w:eastAsia="Times New Roman" w:hAnsi="Garamond"/>
          <w:sz w:val="24"/>
          <w:szCs w:val="24"/>
          <w:lang w:eastAsia="pt-BR"/>
        </w:rPr>
      </w:pPr>
    </w:p>
    <w:p w14:paraId="13EFFDA4" w14:textId="77777777" w:rsidR="00320B05" w:rsidRPr="00DC44A5" w:rsidRDefault="00320B05" w:rsidP="004B1884">
      <w:pPr>
        <w:tabs>
          <w:tab w:val="left" w:pos="284"/>
        </w:tabs>
        <w:spacing w:after="0" w:line="240" w:lineRule="auto"/>
        <w:rPr>
          <w:rFonts w:ascii="Garamond" w:eastAsia="Times New Roman" w:hAnsi="Garamond"/>
          <w:sz w:val="24"/>
          <w:szCs w:val="24"/>
          <w:lang w:eastAsia="pt-BR"/>
        </w:rPr>
      </w:pPr>
    </w:p>
    <w:p w14:paraId="78E233B9" w14:textId="77777777" w:rsidR="00320B05" w:rsidRPr="00DC44A5" w:rsidRDefault="00320B05" w:rsidP="004B1884">
      <w:pPr>
        <w:tabs>
          <w:tab w:val="left" w:pos="284"/>
        </w:tabs>
        <w:spacing w:after="0" w:line="240" w:lineRule="auto"/>
        <w:rPr>
          <w:rFonts w:ascii="Garamond" w:eastAsia="Times New Roman" w:hAnsi="Garamond"/>
          <w:sz w:val="24"/>
          <w:szCs w:val="24"/>
          <w:lang w:eastAsia="pt-BR"/>
        </w:rPr>
      </w:pPr>
    </w:p>
    <w:p w14:paraId="18E7346C" w14:textId="77777777" w:rsidR="00320B05" w:rsidRPr="00DC44A5" w:rsidRDefault="00320B05" w:rsidP="004B1884">
      <w:pPr>
        <w:tabs>
          <w:tab w:val="left" w:pos="284"/>
        </w:tabs>
        <w:spacing w:after="0" w:line="240" w:lineRule="auto"/>
        <w:rPr>
          <w:rFonts w:ascii="Garamond" w:eastAsia="Times New Roman" w:hAnsi="Garamond"/>
          <w:sz w:val="24"/>
          <w:szCs w:val="24"/>
          <w:lang w:eastAsia="pt-BR"/>
        </w:rPr>
      </w:pPr>
    </w:p>
    <w:p w14:paraId="78D2E295" w14:textId="77777777" w:rsidR="00320B05" w:rsidRPr="00DC44A5" w:rsidRDefault="00320B05" w:rsidP="004B1884">
      <w:pPr>
        <w:tabs>
          <w:tab w:val="left" w:pos="284"/>
        </w:tabs>
        <w:spacing w:after="0" w:line="240" w:lineRule="auto"/>
        <w:rPr>
          <w:rFonts w:ascii="Garamond" w:eastAsia="Times New Roman" w:hAnsi="Garamond"/>
          <w:sz w:val="24"/>
          <w:szCs w:val="24"/>
          <w:lang w:eastAsia="pt-BR"/>
        </w:rPr>
      </w:pPr>
    </w:p>
    <w:p w14:paraId="70C741D6"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2735AFB2"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u w:val="single"/>
          <w:lang w:eastAsia="pt-BR"/>
        </w:rPr>
      </w:pPr>
      <w:r w:rsidRPr="00DC44A5">
        <w:rPr>
          <w:rFonts w:ascii="Garamond" w:eastAsia="Times New Roman" w:hAnsi="Garamond"/>
          <w:b/>
          <w:bCs/>
          <w:sz w:val="24"/>
          <w:szCs w:val="24"/>
          <w:u w:val="single"/>
          <w:lang w:eastAsia="pt-BR"/>
        </w:rPr>
        <w:t xml:space="preserve">DECLARAÇÃO DE </w:t>
      </w:r>
      <w:r w:rsidRPr="00DC44A5">
        <w:rPr>
          <w:rFonts w:ascii="Garamond" w:hAnsi="Garamond"/>
          <w:b/>
          <w:sz w:val="24"/>
          <w:szCs w:val="24"/>
          <w:u w:val="single"/>
        </w:rPr>
        <w:t>PROPOSTA</w:t>
      </w:r>
    </w:p>
    <w:p w14:paraId="51A20A5E"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507495A9"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239E423F"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09603A2A"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r w:rsidRPr="00DC44A5">
        <w:rPr>
          <w:rFonts w:ascii="Garamond" w:eastAsia="Times New Roman" w:hAnsi="Garamond"/>
          <w:b/>
          <w:bCs/>
          <w:sz w:val="24"/>
          <w:szCs w:val="24"/>
          <w:lang w:eastAsia="pt-BR"/>
        </w:rPr>
        <w:t>Processo Licitatório nº ____/2025</w:t>
      </w:r>
    </w:p>
    <w:p w14:paraId="4BA4177A"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r w:rsidRPr="00DC44A5">
        <w:rPr>
          <w:rFonts w:ascii="Garamond" w:eastAsia="Times New Roman" w:hAnsi="Garamond"/>
          <w:b/>
          <w:bCs/>
          <w:sz w:val="24"/>
          <w:szCs w:val="24"/>
          <w:lang w:eastAsia="pt-BR"/>
        </w:rPr>
        <w:fldChar w:fldCharType="begin"/>
      </w:r>
      <w:r w:rsidRPr="00DC44A5">
        <w:rPr>
          <w:rFonts w:ascii="Garamond" w:eastAsia="Times New Roman" w:hAnsi="Garamond"/>
          <w:b/>
          <w:bCs/>
          <w:sz w:val="24"/>
          <w:szCs w:val="24"/>
          <w:lang w:eastAsia="pt-BR"/>
        </w:rPr>
        <w:instrText xml:space="preserve"> MERGEFIELD Modalidade </w:instrText>
      </w:r>
      <w:r w:rsidRPr="00DC44A5">
        <w:rPr>
          <w:rFonts w:ascii="Garamond" w:eastAsia="Times New Roman" w:hAnsi="Garamond"/>
          <w:b/>
          <w:bCs/>
          <w:sz w:val="24"/>
          <w:szCs w:val="24"/>
          <w:lang w:eastAsia="pt-BR"/>
        </w:rPr>
        <w:fldChar w:fldCharType="separate"/>
      </w:r>
      <w:r w:rsidRPr="00DC44A5">
        <w:rPr>
          <w:rFonts w:ascii="Garamond" w:eastAsia="Times New Roman" w:hAnsi="Garamond"/>
          <w:b/>
          <w:bCs/>
          <w:noProof/>
          <w:sz w:val="24"/>
          <w:szCs w:val="24"/>
          <w:lang w:eastAsia="pt-BR"/>
        </w:rPr>
        <w:t xml:space="preserve">Pregão </w:t>
      </w:r>
      <w:r w:rsidRPr="00DC44A5">
        <w:rPr>
          <w:rFonts w:ascii="Garamond" w:eastAsia="Times New Roman" w:hAnsi="Garamond"/>
          <w:b/>
          <w:bCs/>
          <w:sz w:val="24"/>
          <w:szCs w:val="24"/>
          <w:lang w:eastAsia="pt-BR"/>
        </w:rPr>
        <w:fldChar w:fldCharType="end"/>
      </w:r>
      <w:r w:rsidRPr="00DC44A5">
        <w:rPr>
          <w:rFonts w:ascii="Garamond" w:eastAsia="Times New Roman" w:hAnsi="Garamond"/>
          <w:b/>
          <w:sz w:val="24"/>
          <w:szCs w:val="24"/>
          <w:lang w:eastAsia="pt-BR"/>
        </w:rPr>
        <w:t xml:space="preserve"> Eletrônico</w:t>
      </w:r>
      <w:r w:rsidRPr="00DC44A5">
        <w:rPr>
          <w:rFonts w:ascii="Garamond" w:eastAsia="Times New Roman" w:hAnsi="Garamond"/>
          <w:b/>
          <w:bCs/>
          <w:sz w:val="24"/>
          <w:szCs w:val="24"/>
          <w:lang w:eastAsia="pt-BR"/>
        </w:rPr>
        <w:t xml:space="preserve"> nº ____/2025</w:t>
      </w:r>
    </w:p>
    <w:p w14:paraId="6D62E251" w14:textId="591AAA64" w:rsidR="00EE1B26" w:rsidRPr="00DC44A5" w:rsidRDefault="006556B7" w:rsidP="004B1884">
      <w:pPr>
        <w:tabs>
          <w:tab w:val="left" w:pos="284"/>
        </w:tabs>
        <w:spacing w:after="0" w:line="240" w:lineRule="auto"/>
        <w:jc w:val="both"/>
        <w:rPr>
          <w:rFonts w:ascii="Garamond" w:hAnsi="Garamond"/>
          <w:sz w:val="24"/>
          <w:szCs w:val="24"/>
        </w:rPr>
      </w:pPr>
      <w:r w:rsidRPr="00DC44A5">
        <w:rPr>
          <w:rFonts w:ascii="Garamond" w:hAnsi="Garamond"/>
          <w:b/>
          <w:sz w:val="24"/>
          <w:szCs w:val="24"/>
        </w:rPr>
        <w:t>Objeto</w:t>
      </w:r>
      <w:r w:rsidRPr="00DC44A5">
        <w:rPr>
          <w:rFonts w:ascii="Garamond" w:hAnsi="Garamond"/>
          <w:sz w:val="24"/>
          <w:szCs w:val="24"/>
        </w:rPr>
        <w:t>:</w:t>
      </w:r>
      <w:r w:rsidRPr="00DC44A5">
        <w:rPr>
          <w:rFonts w:ascii="Garamond" w:hAnsi="Garamond"/>
          <w:b/>
          <w:sz w:val="24"/>
          <w:szCs w:val="24"/>
        </w:rPr>
        <w:t xml:space="preserve"> </w:t>
      </w:r>
      <w:r w:rsidR="00C92E02" w:rsidRPr="00DC44A5">
        <w:rPr>
          <w:rFonts w:ascii="Garamond" w:hAnsi="Garamond"/>
          <w:sz w:val="24"/>
          <w:szCs w:val="24"/>
          <w:u w:color="000000"/>
          <w:lang w:val="pt-PT"/>
        </w:rPr>
        <w:t>contratação de entidade especializada na prestação de serviços de locação de minigeração distribuída de energia elétrica de fonte fotovoltaica, por meio do sistema de compensação de energia elétrica (scee), na modalidade geração compartilhada via consórcio de geração de energia, conforme lei 14.300/2022 e resolução normativa aneel nº 1000/2021 e 1.059/2023</w:t>
      </w:r>
      <w:r w:rsidR="00EE1B26" w:rsidRPr="00DC44A5">
        <w:rPr>
          <w:rFonts w:ascii="Garamond" w:hAnsi="Garamond"/>
          <w:bCs/>
          <w:kern w:val="3"/>
          <w:sz w:val="24"/>
          <w:szCs w:val="24"/>
          <w:lang w:eastAsia="zh-CN"/>
        </w:rPr>
        <w:t>.</w:t>
      </w:r>
    </w:p>
    <w:p w14:paraId="4705B6A5" w14:textId="3E16024C" w:rsidR="006556B7" w:rsidRPr="00DC44A5" w:rsidRDefault="006556B7" w:rsidP="004B1884">
      <w:pPr>
        <w:tabs>
          <w:tab w:val="left" w:pos="284"/>
        </w:tabs>
        <w:spacing w:after="0" w:line="240" w:lineRule="auto"/>
        <w:jc w:val="both"/>
        <w:rPr>
          <w:rFonts w:ascii="Garamond" w:hAnsi="Garamond"/>
          <w:b/>
          <w:sz w:val="24"/>
          <w:szCs w:val="24"/>
        </w:rPr>
      </w:pPr>
    </w:p>
    <w:p w14:paraId="413CA199" w14:textId="77777777" w:rsidR="006556B7" w:rsidRPr="00DC44A5" w:rsidRDefault="006556B7" w:rsidP="004B1884">
      <w:pPr>
        <w:tabs>
          <w:tab w:val="left" w:pos="284"/>
        </w:tabs>
        <w:spacing w:after="0" w:line="240" w:lineRule="auto"/>
        <w:jc w:val="both"/>
        <w:rPr>
          <w:rFonts w:ascii="Garamond" w:hAnsi="Garamond" w:cs="Arial"/>
          <w:sz w:val="24"/>
          <w:szCs w:val="24"/>
        </w:rPr>
      </w:pPr>
    </w:p>
    <w:p w14:paraId="4E103343"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5E8B7285"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26B548B6"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13B33347" w14:textId="77777777" w:rsidR="006556B7" w:rsidRPr="00DC44A5" w:rsidRDefault="006556B7" w:rsidP="004B1884">
      <w:pPr>
        <w:pStyle w:val="Nivel2"/>
        <w:numPr>
          <w:ilvl w:val="0"/>
          <w:numId w:val="0"/>
        </w:numPr>
        <w:tabs>
          <w:tab w:val="left" w:pos="284"/>
        </w:tabs>
        <w:spacing w:before="0" w:after="0" w:line="240" w:lineRule="auto"/>
        <w:rPr>
          <w:rFonts w:ascii="Garamond" w:hAnsi="Garamond"/>
          <w:i/>
          <w:color w:val="auto"/>
          <w:sz w:val="24"/>
          <w:szCs w:val="24"/>
        </w:rPr>
      </w:pPr>
      <w:r w:rsidRPr="00DC44A5">
        <w:rPr>
          <w:rFonts w:ascii="Garamond" w:eastAsia="Times New Roman" w:hAnsi="Garamond"/>
          <w:sz w:val="24"/>
          <w:szCs w:val="24"/>
        </w:rPr>
        <w:tab/>
        <w:t xml:space="preserve">A (empresa proponente) inscrito no CNPJ nº </w:t>
      </w:r>
      <w:proofErr w:type="spellStart"/>
      <w:r w:rsidRPr="00DC44A5">
        <w:rPr>
          <w:rFonts w:ascii="Garamond" w:eastAsia="Times New Roman" w:hAnsi="Garamond"/>
          <w:sz w:val="24"/>
          <w:szCs w:val="24"/>
        </w:rPr>
        <w:t>xx.xxx.xxx</w:t>
      </w:r>
      <w:proofErr w:type="spellEnd"/>
      <w:r w:rsidRPr="00DC44A5">
        <w:rPr>
          <w:rFonts w:ascii="Garamond" w:eastAsia="Times New Roman" w:hAnsi="Garamond"/>
          <w:sz w:val="24"/>
          <w:szCs w:val="24"/>
        </w:rPr>
        <w:t>/</w:t>
      </w:r>
      <w:proofErr w:type="spellStart"/>
      <w:r w:rsidRPr="00DC44A5">
        <w:rPr>
          <w:rFonts w:ascii="Garamond" w:eastAsia="Times New Roman" w:hAnsi="Garamond"/>
          <w:sz w:val="24"/>
          <w:szCs w:val="24"/>
        </w:rPr>
        <w:t>xxxx-xx</w:t>
      </w:r>
      <w:proofErr w:type="spellEnd"/>
      <w:r w:rsidRPr="00DC44A5">
        <w:rPr>
          <w:rFonts w:ascii="Garamond" w:eastAsia="Times New Roman" w:hAnsi="Garamond"/>
          <w:sz w:val="24"/>
          <w:szCs w:val="24"/>
        </w:rPr>
        <w:t xml:space="preserve"> por intermédio de seu representante legal a Sr.(a) (nome e CPF do representante da empresa) DECLARA</w:t>
      </w:r>
      <w:r w:rsidRPr="00DC44A5">
        <w:rPr>
          <w:rFonts w:ascii="Garamond" w:hAnsi="Garamond"/>
          <w:sz w:val="24"/>
          <w:szCs w:val="24"/>
        </w:rPr>
        <w:t xml:space="preserve"> </w:t>
      </w:r>
      <w:r w:rsidRPr="00DC44A5">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CC2F75E"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3E98C36A"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r w:rsidRPr="00DC44A5">
        <w:rPr>
          <w:rFonts w:ascii="Garamond" w:eastAsia="Times New Roman" w:hAnsi="Garamond"/>
          <w:sz w:val="24"/>
          <w:szCs w:val="24"/>
          <w:lang w:eastAsia="pt-BR"/>
        </w:rPr>
        <w:t xml:space="preserve">________________, __ de _____________ </w:t>
      </w:r>
      <w:proofErr w:type="spellStart"/>
      <w:r w:rsidRPr="00DC44A5">
        <w:rPr>
          <w:rFonts w:ascii="Garamond" w:eastAsia="Times New Roman" w:hAnsi="Garamond"/>
          <w:sz w:val="24"/>
          <w:szCs w:val="24"/>
          <w:lang w:eastAsia="pt-BR"/>
        </w:rPr>
        <w:t>de</w:t>
      </w:r>
      <w:proofErr w:type="spellEnd"/>
      <w:r w:rsidRPr="00DC44A5">
        <w:rPr>
          <w:rFonts w:ascii="Garamond" w:eastAsia="Times New Roman" w:hAnsi="Garamond"/>
          <w:sz w:val="24"/>
          <w:szCs w:val="24"/>
          <w:lang w:eastAsia="pt-BR"/>
        </w:rPr>
        <w:t xml:space="preserve"> 2025</w:t>
      </w:r>
    </w:p>
    <w:p w14:paraId="058D936D"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235D6EE0"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52735CA5"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2EB5F48B"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r w:rsidRPr="00DC44A5">
        <w:rPr>
          <w:rFonts w:ascii="Garamond" w:eastAsia="Times New Roman" w:hAnsi="Garamond"/>
          <w:sz w:val="24"/>
          <w:szCs w:val="24"/>
          <w:lang w:eastAsia="pt-BR"/>
        </w:rPr>
        <w:t>_____________________________________</w:t>
      </w:r>
    </w:p>
    <w:p w14:paraId="157340BB"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da empresa</w:t>
      </w:r>
    </w:p>
    <w:p w14:paraId="0186FD4F"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do representante legal da empresa</w:t>
      </w:r>
    </w:p>
    <w:p w14:paraId="32B07C18"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Assinatura representante legal da empresa</w:t>
      </w:r>
    </w:p>
    <w:p w14:paraId="379567A2"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79B578B1" w14:textId="77777777" w:rsidR="006556B7" w:rsidRPr="00DC44A5" w:rsidRDefault="006556B7" w:rsidP="004B1884">
      <w:pPr>
        <w:tabs>
          <w:tab w:val="left" w:pos="284"/>
        </w:tabs>
        <w:spacing w:after="0" w:line="240" w:lineRule="auto"/>
        <w:jc w:val="center"/>
        <w:rPr>
          <w:rFonts w:ascii="Garamond" w:eastAsia="Times New Roman" w:hAnsi="Garamond"/>
          <w:sz w:val="24"/>
          <w:szCs w:val="24"/>
          <w:lang w:eastAsia="pt-BR"/>
        </w:rPr>
      </w:pPr>
    </w:p>
    <w:p w14:paraId="41E427B8"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68D49CC7"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3F8F5D74"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7A00F8D7"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125737CF" w14:textId="77777777" w:rsidR="006556B7" w:rsidRPr="00DC44A5" w:rsidRDefault="006556B7" w:rsidP="004B1884">
      <w:pPr>
        <w:tabs>
          <w:tab w:val="left" w:pos="284"/>
        </w:tabs>
        <w:spacing w:after="0" w:line="240" w:lineRule="auto"/>
        <w:rPr>
          <w:rFonts w:ascii="Garamond" w:eastAsia="Times New Roman" w:hAnsi="Garamond"/>
          <w:sz w:val="24"/>
          <w:szCs w:val="24"/>
          <w:lang w:eastAsia="pt-BR"/>
        </w:rPr>
      </w:pPr>
    </w:p>
    <w:p w14:paraId="3704C2A9"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4CACABA7"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174212D7"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5CD98E88"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213DDBBD"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5D239D74"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3A5C4308"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00846639"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725243CA"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58FF873B"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5DF3C88F"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p>
    <w:p w14:paraId="6C6205E4" w14:textId="77777777" w:rsidR="006556B7" w:rsidRPr="00DC44A5" w:rsidRDefault="006556B7" w:rsidP="004B1884">
      <w:pPr>
        <w:spacing w:after="0" w:line="240" w:lineRule="auto"/>
        <w:rPr>
          <w:rFonts w:ascii="Garamond" w:hAnsi="Garamond"/>
          <w:sz w:val="24"/>
          <w:szCs w:val="24"/>
          <w:lang w:eastAsia="pt-BR"/>
        </w:rPr>
      </w:pPr>
      <w:bookmarkStart w:id="82" w:name="_Toc147502600"/>
    </w:p>
    <w:p w14:paraId="0788E3E8" w14:textId="77777777" w:rsidR="006556B7" w:rsidRPr="00DC44A5" w:rsidRDefault="006556B7" w:rsidP="004B1884">
      <w:pPr>
        <w:pStyle w:val="Ttulo1"/>
        <w:tabs>
          <w:tab w:val="left" w:pos="284"/>
        </w:tabs>
        <w:rPr>
          <w:i w:val="0"/>
          <w:color w:val="auto"/>
          <w:sz w:val="24"/>
        </w:rPr>
      </w:pPr>
    </w:p>
    <w:p w14:paraId="299BFA4C" w14:textId="77777777" w:rsidR="006556B7" w:rsidRPr="00DC44A5" w:rsidRDefault="006556B7" w:rsidP="004B1884">
      <w:pPr>
        <w:pStyle w:val="Ttulo1"/>
        <w:tabs>
          <w:tab w:val="left" w:pos="284"/>
        </w:tabs>
        <w:rPr>
          <w:i w:val="0"/>
          <w:color w:val="auto"/>
          <w:sz w:val="24"/>
          <w:u w:val="single"/>
        </w:rPr>
      </w:pPr>
      <w:bookmarkStart w:id="83" w:name="_Toc199864191"/>
      <w:r w:rsidRPr="00DC44A5">
        <w:rPr>
          <w:i w:val="0"/>
          <w:color w:val="auto"/>
          <w:sz w:val="24"/>
        </w:rPr>
        <w:t>MODELO DE DECLARAÇÃO DE ENQUADRAMENTO COMO MICROEMPRESA (ME) OU EMPRESA DE PEQUENO PORTE (EPP)</w:t>
      </w:r>
      <w:bookmarkEnd w:id="82"/>
      <w:bookmarkEnd w:id="83"/>
    </w:p>
    <w:p w14:paraId="5FDE063B"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p>
    <w:p w14:paraId="63A1F05B" w14:textId="77777777" w:rsidR="006556B7" w:rsidRPr="00DC44A5" w:rsidRDefault="006556B7" w:rsidP="004B1884">
      <w:pPr>
        <w:tabs>
          <w:tab w:val="left" w:pos="284"/>
        </w:tabs>
        <w:spacing w:after="0" w:line="240" w:lineRule="auto"/>
        <w:rPr>
          <w:rFonts w:ascii="Garamond" w:eastAsia="Times New Roman" w:hAnsi="Garamond"/>
          <w:b/>
          <w:bCs/>
          <w:sz w:val="24"/>
          <w:szCs w:val="24"/>
          <w:lang w:eastAsia="pt-BR"/>
        </w:rPr>
      </w:pPr>
    </w:p>
    <w:p w14:paraId="568EB49D"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r w:rsidRPr="00DC44A5">
        <w:rPr>
          <w:rFonts w:ascii="Garamond" w:hAnsi="Garamond"/>
          <w:b/>
          <w:sz w:val="24"/>
          <w:szCs w:val="24"/>
        </w:rPr>
        <w:t xml:space="preserve"> [nome da empresa],</w:t>
      </w:r>
      <w:r w:rsidRPr="00DC44A5">
        <w:rPr>
          <w:rFonts w:ascii="Garamond" w:hAnsi="Garamond"/>
          <w:sz w:val="24"/>
          <w:szCs w:val="24"/>
        </w:rPr>
        <w:t xml:space="preserve"> </w:t>
      </w:r>
      <w:r w:rsidRPr="00DC44A5">
        <w:rPr>
          <w:rFonts w:ascii="Garamond" w:hAnsi="Garamond"/>
          <w:b/>
          <w:sz w:val="24"/>
          <w:szCs w:val="24"/>
        </w:rPr>
        <w:t>[endereço completo]</w:t>
      </w:r>
      <w:r w:rsidRPr="00DC44A5">
        <w:rPr>
          <w:rFonts w:ascii="Garamond" w:hAnsi="Garamond"/>
          <w:sz w:val="24"/>
          <w:szCs w:val="24"/>
        </w:rPr>
        <w:t xml:space="preserve">, inscrita no CNPJ sob o n.º </w:t>
      </w:r>
      <w:r w:rsidRPr="00DC44A5">
        <w:rPr>
          <w:rFonts w:ascii="Garamond" w:hAnsi="Garamond"/>
          <w:b/>
          <w:sz w:val="24"/>
          <w:szCs w:val="24"/>
        </w:rPr>
        <w:t>[</w:t>
      </w:r>
      <w:proofErr w:type="spellStart"/>
      <w:r w:rsidRPr="00DC44A5">
        <w:rPr>
          <w:rFonts w:ascii="Garamond" w:hAnsi="Garamond"/>
          <w:b/>
          <w:sz w:val="24"/>
          <w:szCs w:val="24"/>
        </w:rPr>
        <w:t>xxxxxxxxx</w:t>
      </w:r>
      <w:proofErr w:type="spellEnd"/>
      <w:r w:rsidRPr="00DC44A5">
        <w:rPr>
          <w:rFonts w:ascii="Garamond" w:hAnsi="Garamond"/>
          <w:b/>
          <w:sz w:val="24"/>
          <w:szCs w:val="24"/>
        </w:rPr>
        <w:t>],</w:t>
      </w:r>
      <w:r w:rsidRPr="00DC44A5">
        <w:rPr>
          <w:rFonts w:ascii="Garamond" w:hAnsi="Garamond"/>
          <w:sz w:val="24"/>
          <w:szCs w:val="24"/>
        </w:rPr>
        <w:t xml:space="preserve"> neste ato representada pelo </w:t>
      </w:r>
      <w:r w:rsidRPr="00DC44A5">
        <w:rPr>
          <w:rFonts w:ascii="Garamond" w:hAnsi="Garamond"/>
          <w:b/>
          <w:sz w:val="24"/>
          <w:szCs w:val="24"/>
        </w:rPr>
        <w:t>[cargo]</w:t>
      </w:r>
      <w:r w:rsidRPr="00DC44A5">
        <w:rPr>
          <w:rFonts w:ascii="Garamond" w:hAnsi="Garamond"/>
          <w:sz w:val="24"/>
          <w:szCs w:val="24"/>
        </w:rPr>
        <w:t xml:space="preserve"> </w:t>
      </w:r>
      <w:r w:rsidRPr="00DC44A5">
        <w:rPr>
          <w:rFonts w:ascii="Garamond" w:hAnsi="Garamond"/>
          <w:b/>
          <w:sz w:val="24"/>
          <w:szCs w:val="24"/>
        </w:rPr>
        <w:t>[nome do representante legal],</w:t>
      </w:r>
      <w:r w:rsidRPr="00DC44A5">
        <w:rPr>
          <w:rFonts w:ascii="Garamond" w:hAnsi="Garamond"/>
          <w:sz w:val="24"/>
          <w:szCs w:val="24"/>
        </w:rPr>
        <w:t xml:space="preserve"> portador da Carteira de Identidade nº </w:t>
      </w:r>
      <w:r w:rsidRPr="00DC44A5">
        <w:rPr>
          <w:rFonts w:ascii="Garamond" w:hAnsi="Garamond"/>
          <w:b/>
          <w:sz w:val="24"/>
          <w:szCs w:val="24"/>
        </w:rPr>
        <w:t>[</w:t>
      </w:r>
      <w:proofErr w:type="spellStart"/>
      <w:r w:rsidRPr="00DC44A5">
        <w:rPr>
          <w:rFonts w:ascii="Garamond" w:hAnsi="Garamond"/>
          <w:b/>
          <w:sz w:val="24"/>
          <w:szCs w:val="24"/>
        </w:rPr>
        <w:t>xxxxxxxxx</w:t>
      </w:r>
      <w:proofErr w:type="spellEnd"/>
      <w:r w:rsidRPr="00DC44A5">
        <w:rPr>
          <w:rFonts w:ascii="Garamond" w:hAnsi="Garamond"/>
          <w:b/>
          <w:sz w:val="24"/>
          <w:szCs w:val="24"/>
        </w:rPr>
        <w:t>]</w:t>
      </w:r>
      <w:r w:rsidRPr="00DC44A5">
        <w:rPr>
          <w:rFonts w:ascii="Garamond" w:hAnsi="Garamond"/>
          <w:sz w:val="24"/>
          <w:szCs w:val="24"/>
        </w:rPr>
        <w:t xml:space="preserve">, inscrito no CPF sob o nº </w:t>
      </w:r>
      <w:r w:rsidRPr="00DC44A5">
        <w:rPr>
          <w:rFonts w:ascii="Garamond" w:hAnsi="Garamond"/>
          <w:b/>
          <w:sz w:val="24"/>
          <w:szCs w:val="24"/>
        </w:rPr>
        <w:t>[</w:t>
      </w:r>
      <w:proofErr w:type="spellStart"/>
      <w:r w:rsidRPr="00DC44A5">
        <w:rPr>
          <w:rFonts w:ascii="Garamond" w:hAnsi="Garamond"/>
          <w:b/>
          <w:sz w:val="24"/>
          <w:szCs w:val="24"/>
        </w:rPr>
        <w:t>xxxxxxx</w:t>
      </w:r>
      <w:proofErr w:type="spellEnd"/>
      <w:r w:rsidRPr="00DC44A5">
        <w:rPr>
          <w:rFonts w:ascii="Garamond" w:hAnsi="Garamond"/>
          <w:b/>
          <w:sz w:val="24"/>
          <w:szCs w:val="24"/>
        </w:rPr>
        <w:t>]</w:t>
      </w:r>
      <w:r w:rsidRPr="00DC44A5">
        <w:rPr>
          <w:rFonts w:ascii="Garamond" w:hAnsi="Garamond"/>
          <w:sz w:val="24"/>
          <w:szCs w:val="24"/>
        </w:rPr>
        <w:t>, para fins do disposto no Edital Pregão Eletrônico nº ____/202</w:t>
      </w:r>
      <w:r w:rsidR="00941193" w:rsidRPr="00DC44A5">
        <w:rPr>
          <w:rFonts w:ascii="Garamond" w:hAnsi="Garamond"/>
          <w:sz w:val="24"/>
          <w:szCs w:val="24"/>
        </w:rPr>
        <w:t>5</w:t>
      </w:r>
      <w:r w:rsidRPr="00DC44A5">
        <w:rPr>
          <w:rFonts w:ascii="Garamond" w:hAnsi="Garamond"/>
          <w:sz w:val="24"/>
          <w:szCs w:val="24"/>
        </w:rPr>
        <w:t>,</w:t>
      </w:r>
      <w:r w:rsidRPr="00DC44A5">
        <w:rPr>
          <w:rFonts w:ascii="Garamond" w:hAnsi="Garamond"/>
          <w:b/>
          <w:sz w:val="24"/>
          <w:szCs w:val="24"/>
        </w:rPr>
        <w:t xml:space="preserve"> </w:t>
      </w:r>
      <w:r w:rsidRPr="00DC44A5">
        <w:rPr>
          <w:rFonts w:ascii="Garamond" w:hAnsi="Garamond"/>
          <w:b/>
          <w:sz w:val="24"/>
          <w:szCs w:val="24"/>
          <w:u w:val="single"/>
        </w:rPr>
        <w:t>DECLARA</w:t>
      </w:r>
      <w:r w:rsidRPr="00DC44A5">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BB3D7E8"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p>
    <w:p w14:paraId="7D6EB632"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r w:rsidRPr="00DC44A5">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1B5090FB"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p>
    <w:p w14:paraId="7CD6A78D"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r w:rsidRPr="00DC44A5">
        <w:rPr>
          <w:rFonts w:ascii="Garamond" w:hAnsi="Garamond"/>
          <w:sz w:val="24"/>
          <w:szCs w:val="24"/>
        </w:rPr>
        <w:t>Declara, mais, sob as penalidades desta Lei, ser:</w:t>
      </w:r>
    </w:p>
    <w:p w14:paraId="51E6B92B"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proofErr w:type="gramStart"/>
      <w:r w:rsidRPr="00DC44A5">
        <w:rPr>
          <w:rFonts w:ascii="Garamond" w:hAnsi="Garamond"/>
          <w:b/>
          <w:sz w:val="24"/>
          <w:szCs w:val="24"/>
        </w:rPr>
        <w:t>(    )</w:t>
      </w:r>
      <w:proofErr w:type="gramEnd"/>
      <w:r w:rsidRPr="00DC44A5">
        <w:rPr>
          <w:rFonts w:ascii="Garamond" w:hAnsi="Garamond"/>
          <w:sz w:val="24"/>
          <w:szCs w:val="24"/>
        </w:rPr>
        <w:t xml:space="preserve"> </w:t>
      </w:r>
      <w:r w:rsidRPr="00DC44A5">
        <w:rPr>
          <w:rFonts w:ascii="Garamond" w:hAnsi="Garamond"/>
          <w:b/>
          <w:sz w:val="24"/>
          <w:szCs w:val="24"/>
        </w:rPr>
        <w:t xml:space="preserve">MICROEMPRESA - </w:t>
      </w:r>
      <w:r w:rsidRPr="00DC44A5">
        <w:rPr>
          <w:rFonts w:ascii="Garamond" w:hAnsi="Garamond"/>
          <w:sz w:val="24"/>
          <w:szCs w:val="24"/>
        </w:rPr>
        <w:t>Receita bruta anual igual ou inferior a R$ 360.000,00 e estando apta a fruir os benefícios e vantagens legalmente instituídas por não se enquadrar em nenhuma das vedações legais.</w:t>
      </w:r>
    </w:p>
    <w:p w14:paraId="1B5A84A9"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proofErr w:type="gramStart"/>
      <w:r w:rsidRPr="00DC44A5">
        <w:rPr>
          <w:rFonts w:ascii="Garamond" w:hAnsi="Garamond"/>
          <w:b/>
          <w:sz w:val="24"/>
          <w:szCs w:val="24"/>
        </w:rPr>
        <w:t>(    )</w:t>
      </w:r>
      <w:proofErr w:type="gramEnd"/>
      <w:r w:rsidRPr="00DC44A5">
        <w:rPr>
          <w:rFonts w:ascii="Garamond" w:hAnsi="Garamond"/>
          <w:b/>
          <w:sz w:val="24"/>
          <w:szCs w:val="24"/>
        </w:rPr>
        <w:t xml:space="preserve"> EMPRESA DE PEQUENO PORTE - </w:t>
      </w:r>
      <w:r w:rsidRPr="00DC44A5">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A9FF94B"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proofErr w:type="gramStart"/>
      <w:r w:rsidRPr="00DC44A5">
        <w:rPr>
          <w:rFonts w:ascii="Garamond" w:hAnsi="Garamond"/>
          <w:b/>
          <w:sz w:val="24"/>
          <w:szCs w:val="24"/>
        </w:rPr>
        <w:t>(    )</w:t>
      </w:r>
      <w:proofErr w:type="gramEnd"/>
      <w:r w:rsidRPr="00DC44A5">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662BB166"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p>
    <w:p w14:paraId="35417956" w14:textId="77777777" w:rsidR="006556B7" w:rsidRPr="00DC44A5" w:rsidRDefault="006556B7" w:rsidP="004B1884">
      <w:pPr>
        <w:widowControl w:val="0"/>
        <w:tabs>
          <w:tab w:val="left" w:pos="284"/>
        </w:tabs>
        <w:autoSpaceDE w:val="0"/>
        <w:autoSpaceDN w:val="0"/>
        <w:adjustRightInd w:val="0"/>
        <w:spacing w:after="0" w:line="240" w:lineRule="auto"/>
        <w:rPr>
          <w:rFonts w:ascii="Garamond" w:hAnsi="Garamond"/>
          <w:sz w:val="24"/>
          <w:szCs w:val="24"/>
        </w:rPr>
      </w:pPr>
      <w:r w:rsidRPr="00DC44A5">
        <w:rPr>
          <w:rFonts w:ascii="Garamond" w:hAnsi="Garamond"/>
          <w:sz w:val="24"/>
          <w:szCs w:val="24"/>
        </w:rPr>
        <w:t xml:space="preserve">(Observação: em caso afirmativo, assinalar a ressalva acima)                       </w:t>
      </w:r>
    </w:p>
    <w:p w14:paraId="2BD8A592" w14:textId="77777777" w:rsidR="006556B7" w:rsidRPr="00DC44A5" w:rsidRDefault="006556B7" w:rsidP="004B1884">
      <w:pPr>
        <w:widowControl w:val="0"/>
        <w:tabs>
          <w:tab w:val="left" w:pos="284"/>
        </w:tabs>
        <w:autoSpaceDE w:val="0"/>
        <w:autoSpaceDN w:val="0"/>
        <w:adjustRightInd w:val="0"/>
        <w:spacing w:after="0" w:line="240" w:lineRule="auto"/>
        <w:rPr>
          <w:rFonts w:ascii="Garamond" w:hAnsi="Garamond"/>
          <w:sz w:val="24"/>
          <w:szCs w:val="24"/>
        </w:rPr>
      </w:pPr>
    </w:p>
    <w:p w14:paraId="315496E6" w14:textId="77777777" w:rsidR="006556B7" w:rsidRPr="00DC44A5" w:rsidRDefault="006556B7" w:rsidP="004B1884">
      <w:pPr>
        <w:tabs>
          <w:tab w:val="left" w:pos="284"/>
        </w:tabs>
        <w:spacing w:after="0" w:line="240" w:lineRule="auto"/>
        <w:rPr>
          <w:rFonts w:ascii="Garamond" w:hAnsi="Garamond"/>
          <w:sz w:val="24"/>
          <w:szCs w:val="24"/>
        </w:rPr>
      </w:pPr>
      <w:r w:rsidRPr="00DC44A5">
        <w:rPr>
          <w:rFonts w:ascii="Garamond" w:hAnsi="Garamond"/>
          <w:sz w:val="24"/>
          <w:szCs w:val="24"/>
        </w:rPr>
        <w:t>O signatário assume responsabilidade civil e criminal por eventual falsidade.</w:t>
      </w:r>
    </w:p>
    <w:p w14:paraId="152DCCA0" w14:textId="77777777" w:rsidR="006556B7" w:rsidRPr="00DC44A5" w:rsidRDefault="006556B7" w:rsidP="004B1884">
      <w:pPr>
        <w:tabs>
          <w:tab w:val="left" w:pos="284"/>
        </w:tabs>
        <w:spacing w:after="0" w:line="240" w:lineRule="auto"/>
        <w:rPr>
          <w:rFonts w:ascii="Garamond" w:hAnsi="Garamond"/>
          <w:sz w:val="24"/>
          <w:szCs w:val="24"/>
        </w:rPr>
      </w:pPr>
    </w:p>
    <w:p w14:paraId="190FCC27" w14:textId="77777777" w:rsidR="006556B7" w:rsidRPr="00DC44A5" w:rsidRDefault="006556B7" w:rsidP="004B1884">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DC44A5">
        <w:rPr>
          <w:rFonts w:ascii="Garamond" w:hAnsi="Garamond"/>
          <w:sz w:val="24"/>
          <w:szCs w:val="24"/>
        </w:rPr>
        <w:t xml:space="preserve">                             </w:t>
      </w:r>
      <w:r w:rsidRPr="00DC44A5">
        <w:rPr>
          <w:rFonts w:ascii="Garamond" w:eastAsia="Times New Roman" w:hAnsi="Garamond"/>
          <w:sz w:val="24"/>
          <w:szCs w:val="24"/>
          <w:lang w:eastAsia="pt-BR"/>
        </w:rPr>
        <w:t>_____________</w:t>
      </w:r>
      <w:r w:rsidR="005A3A86" w:rsidRPr="00DC44A5">
        <w:rPr>
          <w:rFonts w:ascii="Garamond" w:eastAsia="Times New Roman" w:hAnsi="Garamond"/>
          <w:sz w:val="24"/>
          <w:szCs w:val="24"/>
          <w:lang w:eastAsia="pt-BR"/>
        </w:rPr>
        <w:t xml:space="preserve">___, __ de _____________ </w:t>
      </w:r>
      <w:proofErr w:type="spellStart"/>
      <w:r w:rsidR="005A3A86" w:rsidRPr="00DC44A5">
        <w:rPr>
          <w:rFonts w:ascii="Garamond" w:eastAsia="Times New Roman" w:hAnsi="Garamond"/>
          <w:sz w:val="24"/>
          <w:szCs w:val="24"/>
          <w:lang w:eastAsia="pt-BR"/>
        </w:rPr>
        <w:t>de</w:t>
      </w:r>
      <w:proofErr w:type="spellEnd"/>
      <w:r w:rsidR="005A3A86" w:rsidRPr="00DC44A5">
        <w:rPr>
          <w:rFonts w:ascii="Garamond" w:eastAsia="Times New Roman" w:hAnsi="Garamond"/>
          <w:sz w:val="24"/>
          <w:szCs w:val="24"/>
          <w:lang w:eastAsia="pt-BR"/>
        </w:rPr>
        <w:t xml:space="preserve"> 2025</w:t>
      </w:r>
    </w:p>
    <w:p w14:paraId="0E17A639"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p>
    <w:p w14:paraId="3C509912"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p>
    <w:p w14:paraId="7B0D2280" w14:textId="77777777" w:rsidR="006556B7" w:rsidRPr="00DC44A5" w:rsidRDefault="006556B7" w:rsidP="004B1884">
      <w:pPr>
        <w:tabs>
          <w:tab w:val="left" w:pos="284"/>
        </w:tabs>
        <w:autoSpaceDE w:val="0"/>
        <w:autoSpaceDN w:val="0"/>
        <w:adjustRightInd w:val="0"/>
        <w:spacing w:after="0" w:line="240" w:lineRule="auto"/>
        <w:jc w:val="both"/>
        <w:rPr>
          <w:rFonts w:ascii="Garamond" w:hAnsi="Garamond"/>
          <w:sz w:val="24"/>
          <w:szCs w:val="24"/>
        </w:rPr>
      </w:pPr>
    </w:p>
    <w:p w14:paraId="41F175F8"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________________________________________________</w:t>
      </w:r>
    </w:p>
    <w:p w14:paraId="67479377"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da empresa</w:t>
      </w:r>
    </w:p>
    <w:p w14:paraId="3FF13D68"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Nome do representante legal da empresa</w:t>
      </w:r>
    </w:p>
    <w:p w14:paraId="24CD9E51" w14:textId="77777777" w:rsidR="006556B7" w:rsidRPr="00DC44A5" w:rsidRDefault="006556B7" w:rsidP="004B1884">
      <w:pPr>
        <w:tabs>
          <w:tab w:val="left" w:pos="284"/>
        </w:tabs>
        <w:spacing w:after="0" w:line="240" w:lineRule="auto"/>
        <w:jc w:val="center"/>
        <w:rPr>
          <w:rFonts w:ascii="Garamond" w:hAnsi="Garamond"/>
          <w:sz w:val="24"/>
          <w:szCs w:val="24"/>
        </w:rPr>
      </w:pPr>
      <w:r w:rsidRPr="00DC44A5">
        <w:rPr>
          <w:rFonts w:ascii="Garamond" w:hAnsi="Garamond"/>
          <w:sz w:val="24"/>
          <w:szCs w:val="24"/>
        </w:rPr>
        <w:t>Assinatura representante legal da empresa</w:t>
      </w:r>
    </w:p>
    <w:p w14:paraId="7F3F539A" w14:textId="77777777" w:rsidR="006556B7" w:rsidRPr="00DC44A5" w:rsidRDefault="006556B7" w:rsidP="004B1884">
      <w:pPr>
        <w:tabs>
          <w:tab w:val="left" w:pos="284"/>
        </w:tabs>
        <w:spacing w:after="0" w:line="240" w:lineRule="auto"/>
        <w:rPr>
          <w:rFonts w:ascii="Garamond" w:hAnsi="Garamond"/>
          <w:sz w:val="24"/>
          <w:szCs w:val="24"/>
        </w:rPr>
      </w:pPr>
    </w:p>
    <w:p w14:paraId="3B773468"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67223E30"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27B8B16C"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737B4AFB"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5BF87BB7"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66AEF11F"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p>
    <w:p w14:paraId="606523B4" w14:textId="77777777" w:rsidR="00D30D16" w:rsidRPr="00DC44A5" w:rsidRDefault="00D30D16" w:rsidP="004B1884">
      <w:pPr>
        <w:tabs>
          <w:tab w:val="left" w:pos="284"/>
        </w:tabs>
        <w:spacing w:after="0" w:line="240" w:lineRule="auto"/>
        <w:jc w:val="center"/>
        <w:rPr>
          <w:rFonts w:ascii="Garamond" w:eastAsia="Times New Roman" w:hAnsi="Garamond"/>
          <w:b/>
          <w:bCs/>
          <w:sz w:val="24"/>
          <w:szCs w:val="24"/>
          <w:lang w:eastAsia="pt-BR"/>
        </w:rPr>
      </w:pPr>
    </w:p>
    <w:p w14:paraId="59248AD8" w14:textId="77777777" w:rsidR="00FA002E" w:rsidRPr="00DC44A5" w:rsidRDefault="00FA002E" w:rsidP="004B1884">
      <w:pPr>
        <w:tabs>
          <w:tab w:val="left" w:pos="284"/>
        </w:tabs>
        <w:spacing w:after="0" w:line="240" w:lineRule="auto"/>
        <w:jc w:val="center"/>
        <w:rPr>
          <w:rFonts w:ascii="Garamond" w:eastAsia="Times New Roman" w:hAnsi="Garamond"/>
          <w:b/>
          <w:bCs/>
          <w:sz w:val="24"/>
          <w:szCs w:val="24"/>
          <w:lang w:eastAsia="pt-BR"/>
        </w:rPr>
      </w:pPr>
    </w:p>
    <w:p w14:paraId="69EF77FA" w14:textId="77777777" w:rsidR="006556B7" w:rsidRPr="00DC44A5" w:rsidRDefault="006556B7" w:rsidP="004B1884">
      <w:pPr>
        <w:tabs>
          <w:tab w:val="left" w:pos="284"/>
        </w:tabs>
        <w:spacing w:after="0" w:line="240" w:lineRule="auto"/>
        <w:jc w:val="center"/>
        <w:rPr>
          <w:rFonts w:ascii="Garamond" w:eastAsia="Times New Roman" w:hAnsi="Garamond"/>
          <w:b/>
          <w:bCs/>
          <w:sz w:val="24"/>
          <w:szCs w:val="24"/>
          <w:lang w:eastAsia="pt-BR"/>
        </w:rPr>
      </w:pPr>
      <w:r w:rsidRPr="00DC44A5">
        <w:rPr>
          <w:rFonts w:ascii="Garamond" w:eastAsia="Times New Roman" w:hAnsi="Garamond"/>
          <w:b/>
          <w:bCs/>
          <w:sz w:val="24"/>
          <w:szCs w:val="24"/>
          <w:lang w:eastAsia="pt-BR"/>
        </w:rPr>
        <w:t>ANEXO IV – MODELO DE PROPOSTA</w:t>
      </w:r>
    </w:p>
    <w:p w14:paraId="22DAA729" w14:textId="77777777" w:rsidR="006556B7" w:rsidRPr="00DC44A5" w:rsidRDefault="006556B7" w:rsidP="004B1884">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6556B7" w:rsidRPr="00DC44A5" w14:paraId="2390C771" w14:textId="77777777" w:rsidTr="003D13CE">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394B949B" w14:textId="77777777" w:rsidR="006556B7" w:rsidRPr="00DC44A5" w:rsidRDefault="006556B7" w:rsidP="004B1884">
            <w:pPr>
              <w:pStyle w:val="TableParagraph"/>
              <w:ind w:right="3"/>
              <w:jc w:val="both"/>
              <w:rPr>
                <w:rFonts w:ascii="Garamond" w:hAnsi="Garamond" w:cs="Times New Roman"/>
                <w:b/>
                <w:sz w:val="24"/>
                <w:szCs w:val="24"/>
              </w:rPr>
            </w:pPr>
            <w:r w:rsidRPr="00DC44A5">
              <w:rPr>
                <w:rFonts w:ascii="Garamond" w:hAnsi="Garamond" w:cs="Times New Roman"/>
                <w:b/>
                <w:sz w:val="24"/>
                <w:szCs w:val="24"/>
              </w:rPr>
              <w:t>DADOS</w:t>
            </w:r>
            <w:r w:rsidRPr="00DC44A5">
              <w:rPr>
                <w:rFonts w:ascii="Garamond" w:hAnsi="Garamond" w:cs="Times New Roman"/>
                <w:b/>
                <w:spacing w:val="-1"/>
                <w:sz w:val="24"/>
                <w:szCs w:val="24"/>
              </w:rPr>
              <w:t xml:space="preserve"> </w:t>
            </w:r>
            <w:r w:rsidRPr="00DC44A5">
              <w:rPr>
                <w:rFonts w:ascii="Garamond" w:hAnsi="Garamond" w:cs="Times New Roman"/>
                <w:b/>
                <w:sz w:val="24"/>
                <w:szCs w:val="24"/>
              </w:rPr>
              <w:t>DA</w:t>
            </w:r>
            <w:r w:rsidRPr="00DC44A5">
              <w:rPr>
                <w:rFonts w:ascii="Garamond" w:hAnsi="Garamond" w:cs="Times New Roman"/>
                <w:b/>
                <w:spacing w:val="-8"/>
                <w:sz w:val="24"/>
                <w:szCs w:val="24"/>
              </w:rPr>
              <w:t xml:space="preserve"> </w:t>
            </w:r>
            <w:r w:rsidRPr="00DC44A5">
              <w:rPr>
                <w:rFonts w:ascii="Garamond" w:hAnsi="Garamond" w:cs="Times New Roman"/>
                <w:b/>
                <w:sz w:val="24"/>
                <w:szCs w:val="24"/>
              </w:rPr>
              <w:t>LICITANTE</w:t>
            </w:r>
          </w:p>
        </w:tc>
      </w:tr>
      <w:tr w:rsidR="006556B7" w:rsidRPr="00DC44A5" w14:paraId="25261318" w14:textId="77777777" w:rsidTr="003D13CE">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43FF852"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RAZÃO</w:t>
            </w:r>
            <w:r w:rsidRPr="00DC44A5">
              <w:rPr>
                <w:rFonts w:ascii="Garamond" w:hAnsi="Garamond" w:cs="Times New Roman"/>
                <w:spacing w:val="-1"/>
                <w:sz w:val="24"/>
                <w:szCs w:val="24"/>
              </w:rPr>
              <w:t xml:space="preserve"> </w:t>
            </w:r>
            <w:r w:rsidRPr="00DC44A5">
              <w:rPr>
                <w:rFonts w:ascii="Garamond" w:hAnsi="Garamond" w:cs="Times New Roman"/>
                <w:sz w:val="24"/>
                <w:szCs w:val="24"/>
              </w:rPr>
              <w:t>SOCIAL:</w:t>
            </w:r>
          </w:p>
        </w:tc>
      </w:tr>
      <w:tr w:rsidR="006556B7" w:rsidRPr="00DC44A5" w14:paraId="27EFB00D" w14:textId="77777777" w:rsidTr="003D13CE">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40B74720"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5230746F"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I</w:t>
            </w:r>
            <w:r w:rsidRPr="00DC44A5">
              <w:rPr>
                <w:rFonts w:ascii="Garamond" w:hAnsi="Garamond" w:cs="Times New Roman"/>
                <w:spacing w:val="-1"/>
                <w:sz w:val="24"/>
                <w:szCs w:val="24"/>
              </w:rPr>
              <w:t xml:space="preserve"> </w:t>
            </w:r>
            <w:r w:rsidRPr="00DC44A5">
              <w:rPr>
                <w:rFonts w:ascii="Garamond" w:hAnsi="Garamond" w:cs="Times New Roman"/>
                <w:sz w:val="24"/>
                <w:szCs w:val="24"/>
              </w:rPr>
              <w:t>ESTADUAL:</w:t>
            </w:r>
          </w:p>
        </w:tc>
      </w:tr>
      <w:tr w:rsidR="006556B7" w:rsidRPr="00DC44A5" w14:paraId="3DDE00AC" w14:textId="77777777" w:rsidTr="003D13CE">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3141A184"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ENDEREÇO:</w:t>
            </w:r>
          </w:p>
        </w:tc>
      </w:tr>
      <w:tr w:rsidR="006556B7" w:rsidRPr="00DC44A5" w14:paraId="5F5CED17" w14:textId="77777777" w:rsidTr="003D13CE">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08CC9769"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BD95137"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4B0D7C0D"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CEP:</w:t>
            </w:r>
          </w:p>
        </w:tc>
      </w:tr>
      <w:tr w:rsidR="006556B7" w:rsidRPr="00DC44A5" w14:paraId="028BCDFA" w14:textId="77777777" w:rsidTr="003D13CE">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B007A8D"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6A3BFB"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E-MAIL:</w:t>
            </w:r>
          </w:p>
        </w:tc>
      </w:tr>
      <w:tr w:rsidR="006556B7" w:rsidRPr="00DC44A5" w14:paraId="14ADCEB0" w14:textId="77777777" w:rsidTr="003D13CE">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8698F5D" w14:textId="77777777" w:rsidR="006556B7" w:rsidRPr="00DC44A5" w:rsidRDefault="006556B7" w:rsidP="004B1884">
            <w:pPr>
              <w:pStyle w:val="TableParagraph"/>
              <w:ind w:right="3"/>
              <w:jc w:val="both"/>
              <w:rPr>
                <w:rFonts w:ascii="Garamond" w:hAnsi="Garamond" w:cs="Times New Roman"/>
                <w:b/>
                <w:bCs/>
                <w:sz w:val="24"/>
                <w:szCs w:val="24"/>
              </w:rPr>
            </w:pPr>
            <w:r w:rsidRPr="00DC44A5">
              <w:rPr>
                <w:rFonts w:ascii="Garamond" w:hAnsi="Garamond" w:cs="Times New Roman"/>
                <w:b/>
                <w:bCs/>
                <w:sz w:val="24"/>
                <w:szCs w:val="24"/>
              </w:rPr>
              <w:t>RESPONSÁVEL PELA ASSINATURA DO CONTRATO</w:t>
            </w:r>
          </w:p>
        </w:tc>
      </w:tr>
      <w:tr w:rsidR="006556B7" w:rsidRPr="00DC44A5" w14:paraId="4A17681A" w14:textId="77777777" w:rsidTr="003D13CE">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6ADEEFA1"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59BEE73"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CPF:</w:t>
            </w:r>
          </w:p>
        </w:tc>
      </w:tr>
      <w:tr w:rsidR="006556B7" w:rsidRPr="00DC44A5" w14:paraId="0DA3E5A7" w14:textId="77777777" w:rsidTr="003D13CE">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7F017B5E"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76E6C1C0"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ENCEREÇO:</w:t>
            </w:r>
          </w:p>
        </w:tc>
      </w:tr>
      <w:tr w:rsidR="006556B7" w:rsidRPr="00DC44A5" w14:paraId="2405A663" w14:textId="77777777" w:rsidTr="003D13CE">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3ADF7BB" w14:textId="77777777" w:rsidR="006556B7" w:rsidRPr="00DC44A5" w:rsidRDefault="006556B7" w:rsidP="004B1884">
            <w:pPr>
              <w:pStyle w:val="TableParagraph"/>
              <w:ind w:right="3"/>
              <w:jc w:val="both"/>
              <w:rPr>
                <w:rFonts w:ascii="Garamond" w:hAnsi="Garamond" w:cs="Times New Roman"/>
                <w:b/>
                <w:sz w:val="24"/>
                <w:szCs w:val="24"/>
              </w:rPr>
            </w:pPr>
            <w:r w:rsidRPr="00DC44A5">
              <w:rPr>
                <w:rFonts w:ascii="Garamond" w:hAnsi="Garamond" w:cs="Times New Roman"/>
                <w:b/>
                <w:sz w:val="24"/>
                <w:szCs w:val="24"/>
              </w:rPr>
              <w:t>PARA</w:t>
            </w:r>
            <w:r w:rsidRPr="00DC44A5">
              <w:rPr>
                <w:rFonts w:ascii="Garamond" w:hAnsi="Garamond" w:cs="Times New Roman"/>
                <w:b/>
                <w:spacing w:val="-7"/>
                <w:sz w:val="24"/>
                <w:szCs w:val="24"/>
              </w:rPr>
              <w:t xml:space="preserve"> </w:t>
            </w:r>
            <w:r w:rsidRPr="00DC44A5">
              <w:rPr>
                <w:rFonts w:ascii="Garamond" w:hAnsi="Garamond" w:cs="Times New Roman"/>
                <w:b/>
                <w:sz w:val="24"/>
                <w:szCs w:val="24"/>
              </w:rPr>
              <w:t>PAGAMENTO</w:t>
            </w:r>
            <w:r w:rsidRPr="00DC44A5">
              <w:rPr>
                <w:rFonts w:ascii="Garamond" w:hAnsi="Garamond" w:cs="Times New Roman"/>
                <w:b/>
                <w:spacing w:val="1"/>
                <w:sz w:val="24"/>
                <w:szCs w:val="24"/>
              </w:rPr>
              <w:t xml:space="preserve"> </w:t>
            </w:r>
            <w:r w:rsidRPr="00DC44A5">
              <w:rPr>
                <w:rFonts w:ascii="Garamond" w:hAnsi="Garamond" w:cs="Times New Roman"/>
                <w:b/>
                <w:sz w:val="24"/>
                <w:szCs w:val="24"/>
              </w:rPr>
              <w:t>VIA</w:t>
            </w:r>
            <w:r w:rsidRPr="00DC44A5">
              <w:rPr>
                <w:rFonts w:ascii="Garamond" w:hAnsi="Garamond" w:cs="Times New Roman"/>
                <w:b/>
                <w:spacing w:val="-2"/>
                <w:sz w:val="24"/>
                <w:szCs w:val="24"/>
              </w:rPr>
              <w:t xml:space="preserve"> </w:t>
            </w:r>
            <w:r w:rsidRPr="00DC44A5">
              <w:rPr>
                <w:rFonts w:ascii="Garamond" w:hAnsi="Garamond" w:cs="Times New Roman"/>
                <w:b/>
                <w:sz w:val="24"/>
                <w:szCs w:val="24"/>
              </w:rPr>
              <w:t>SISTEMA</w:t>
            </w:r>
            <w:r w:rsidRPr="00DC44A5">
              <w:rPr>
                <w:rFonts w:ascii="Garamond" w:hAnsi="Garamond" w:cs="Times New Roman"/>
                <w:b/>
                <w:spacing w:val="-7"/>
                <w:sz w:val="24"/>
                <w:szCs w:val="24"/>
              </w:rPr>
              <w:t xml:space="preserve"> </w:t>
            </w:r>
            <w:r w:rsidRPr="00DC44A5">
              <w:rPr>
                <w:rFonts w:ascii="Garamond" w:hAnsi="Garamond" w:cs="Times New Roman"/>
                <w:b/>
                <w:sz w:val="24"/>
                <w:szCs w:val="24"/>
              </w:rPr>
              <w:t>BANCÁRIO</w:t>
            </w:r>
          </w:p>
        </w:tc>
      </w:tr>
      <w:tr w:rsidR="006556B7" w:rsidRPr="00DC44A5" w14:paraId="22B428CF" w14:textId="77777777" w:rsidTr="003D13CE">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07CCFB8F"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DDB5D63"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439A80E5"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194FBA8B" w14:textId="77777777" w:rsidR="006556B7" w:rsidRPr="00DC44A5" w:rsidRDefault="006556B7" w:rsidP="004B1884">
            <w:pPr>
              <w:pStyle w:val="TableParagraph"/>
              <w:ind w:right="3"/>
              <w:jc w:val="both"/>
              <w:rPr>
                <w:rFonts w:ascii="Garamond" w:hAnsi="Garamond" w:cs="Times New Roman"/>
                <w:sz w:val="24"/>
                <w:szCs w:val="24"/>
              </w:rPr>
            </w:pPr>
            <w:r w:rsidRPr="00DC44A5">
              <w:rPr>
                <w:rFonts w:ascii="Garamond" w:hAnsi="Garamond" w:cs="Times New Roman"/>
                <w:sz w:val="24"/>
                <w:szCs w:val="24"/>
              </w:rPr>
              <w:t>CONTA:</w:t>
            </w:r>
          </w:p>
        </w:tc>
      </w:tr>
    </w:tbl>
    <w:p w14:paraId="748E5D85" w14:textId="77777777" w:rsidR="006556B7" w:rsidRPr="00DC44A5" w:rsidRDefault="006556B7" w:rsidP="004B1884">
      <w:pPr>
        <w:pStyle w:val="Corpodetexto"/>
        <w:spacing w:after="0" w:line="240" w:lineRule="auto"/>
        <w:ind w:right="3"/>
        <w:jc w:val="both"/>
        <w:rPr>
          <w:rFonts w:ascii="Garamond" w:hAnsi="Garamond"/>
          <w:sz w:val="24"/>
          <w:szCs w:val="24"/>
        </w:rPr>
      </w:pPr>
    </w:p>
    <w:p w14:paraId="14A6ACBB" w14:textId="77777777" w:rsidR="006556B7" w:rsidRPr="00DC44A5" w:rsidRDefault="006556B7" w:rsidP="004B1884">
      <w:pPr>
        <w:pStyle w:val="Corpodetexto"/>
        <w:spacing w:after="0" w:line="240" w:lineRule="auto"/>
        <w:ind w:right="3"/>
        <w:jc w:val="both"/>
        <w:rPr>
          <w:rFonts w:ascii="Garamond" w:hAnsi="Garamond"/>
          <w:sz w:val="24"/>
          <w:szCs w:val="24"/>
        </w:rPr>
      </w:pPr>
      <w:r w:rsidRPr="00DC44A5">
        <w:rPr>
          <w:rFonts w:ascii="Garamond" w:hAnsi="Garamond"/>
          <w:sz w:val="24"/>
          <w:szCs w:val="24"/>
        </w:rPr>
        <w:t>Prezado</w:t>
      </w:r>
      <w:r w:rsidRPr="00DC44A5">
        <w:rPr>
          <w:rFonts w:ascii="Garamond" w:hAnsi="Garamond"/>
          <w:spacing w:val="-2"/>
          <w:sz w:val="24"/>
          <w:szCs w:val="24"/>
        </w:rPr>
        <w:t xml:space="preserve"> </w:t>
      </w:r>
      <w:r w:rsidRPr="00DC44A5">
        <w:rPr>
          <w:rFonts w:ascii="Garamond" w:hAnsi="Garamond"/>
          <w:sz w:val="24"/>
          <w:szCs w:val="24"/>
        </w:rPr>
        <w:t xml:space="preserve">Senhor, </w:t>
      </w:r>
    </w:p>
    <w:p w14:paraId="593D4DAF" w14:textId="746FFB72" w:rsidR="006556B7" w:rsidRPr="00DC44A5" w:rsidRDefault="006556B7" w:rsidP="004B1884">
      <w:pPr>
        <w:tabs>
          <w:tab w:val="left" w:pos="284"/>
        </w:tabs>
        <w:spacing w:after="0" w:line="240" w:lineRule="auto"/>
        <w:jc w:val="both"/>
        <w:rPr>
          <w:rFonts w:ascii="Garamond" w:hAnsi="Garamond" w:cs="Tahoma"/>
          <w:b/>
          <w:sz w:val="24"/>
          <w:szCs w:val="24"/>
        </w:rPr>
      </w:pPr>
      <w:r w:rsidRPr="00DC44A5">
        <w:rPr>
          <w:rFonts w:ascii="Garamond" w:hAnsi="Garamond"/>
          <w:b/>
          <w:sz w:val="24"/>
          <w:szCs w:val="24"/>
        </w:rPr>
        <w:t xml:space="preserve">Venho através deste, apresentar proposta a Prefeitura Municipal de Conceição das Alagoas, para: </w:t>
      </w:r>
      <w:r w:rsidR="00D44030" w:rsidRPr="00DC44A5">
        <w:rPr>
          <w:rFonts w:ascii="Garamond" w:hAnsi="Garamond"/>
          <w:sz w:val="24"/>
          <w:szCs w:val="24"/>
          <w:u w:color="000000"/>
          <w:lang w:val="pt-PT"/>
        </w:rPr>
        <w:t>contratação de entidade especializada na prestação de serviços de locação de minigeração distribuída de energia elétrica de fonte fotovoltaica, por meio do sistema de compensação de energia elétrica (scee), na modalidade geração compartilhada via consórcio de geração de energia, conforme lei 14.300/2022 e resolução normativa aneel nº 1000/2021 e 1.059/2023</w:t>
      </w:r>
      <w:r w:rsidRPr="00DC44A5">
        <w:rPr>
          <w:rFonts w:ascii="Garamond" w:hAnsi="Garamond" w:cs="Tahoma"/>
          <w:b/>
          <w:sz w:val="24"/>
          <w:szCs w:val="24"/>
        </w:rPr>
        <w:t>:</w:t>
      </w:r>
    </w:p>
    <w:p w14:paraId="557A66C2" w14:textId="77777777" w:rsidR="00D44030" w:rsidRPr="00DC44A5" w:rsidRDefault="00D44030" w:rsidP="004B1884">
      <w:pPr>
        <w:pStyle w:val="Corpodetexto"/>
        <w:spacing w:after="0" w:line="240" w:lineRule="auto"/>
        <w:ind w:right="3"/>
        <w:jc w:val="both"/>
        <w:rPr>
          <w:rFonts w:ascii="Garamond" w:hAnsi="Garamond"/>
          <w:sz w:val="24"/>
          <w:szCs w:val="24"/>
        </w:rPr>
      </w:pPr>
    </w:p>
    <w:tbl>
      <w:tblPr>
        <w:tblW w:w="8854"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2"/>
        <w:gridCol w:w="4950"/>
        <w:gridCol w:w="752"/>
        <w:gridCol w:w="899"/>
        <w:gridCol w:w="1501"/>
      </w:tblGrid>
      <w:tr w:rsidR="00CE6B44" w:rsidRPr="00CE6B44" w14:paraId="5E42BE2D" w14:textId="77777777" w:rsidTr="00D42206">
        <w:trPr>
          <w:trHeight w:val="230"/>
        </w:trPr>
        <w:tc>
          <w:tcPr>
            <w:tcW w:w="752" w:type="dxa"/>
            <w:vAlign w:val="center"/>
          </w:tcPr>
          <w:p w14:paraId="552103CF" w14:textId="77777777" w:rsidR="00CE6B44" w:rsidRPr="00CE6B44" w:rsidRDefault="00CE6B44" w:rsidP="004B1884">
            <w:pPr>
              <w:pStyle w:val="TableParagraph"/>
              <w:ind w:left="0"/>
              <w:jc w:val="center"/>
              <w:rPr>
                <w:rFonts w:ascii="Garamond" w:hAnsi="Garamond"/>
                <w:b/>
                <w:sz w:val="24"/>
                <w:szCs w:val="24"/>
              </w:rPr>
            </w:pPr>
            <w:r w:rsidRPr="00CE6B44">
              <w:rPr>
                <w:rFonts w:ascii="Garamond" w:hAnsi="Garamond"/>
                <w:b/>
                <w:spacing w:val="-4"/>
                <w:sz w:val="24"/>
                <w:szCs w:val="24"/>
              </w:rPr>
              <w:t>Item</w:t>
            </w:r>
          </w:p>
        </w:tc>
        <w:tc>
          <w:tcPr>
            <w:tcW w:w="4950" w:type="dxa"/>
            <w:vAlign w:val="center"/>
          </w:tcPr>
          <w:p w14:paraId="6E9C004D" w14:textId="77777777" w:rsidR="00CE6B44" w:rsidRPr="00CE6B44" w:rsidRDefault="00CE6B44" w:rsidP="004B1884">
            <w:pPr>
              <w:pStyle w:val="TableParagraph"/>
              <w:ind w:left="0"/>
              <w:jc w:val="center"/>
              <w:rPr>
                <w:rFonts w:ascii="Garamond" w:hAnsi="Garamond"/>
                <w:b/>
                <w:sz w:val="24"/>
                <w:szCs w:val="24"/>
              </w:rPr>
            </w:pPr>
            <w:r w:rsidRPr="00CE6B44">
              <w:rPr>
                <w:rFonts w:ascii="Garamond" w:hAnsi="Garamond"/>
                <w:b/>
                <w:sz w:val="24"/>
                <w:szCs w:val="24"/>
              </w:rPr>
              <w:t>Descrição</w:t>
            </w:r>
            <w:r w:rsidRPr="00CE6B44">
              <w:rPr>
                <w:rFonts w:ascii="Garamond" w:hAnsi="Garamond"/>
                <w:b/>
                <w:spacing w:val="-4"/>
                <w:sz w:val="24"/>
                <w:szCs w:val="24"/>
              </w:rPr>
              <w:t xml:space="preserve"> </w:t>
            </w:r>
            <w:r w:rsidRPr="00CE6B44">
              <w:rPr>
                <w:rFonts w:ascii="Garamond" w:hAnsi="Garamond"/>
                <w:b/>
                <w:sz w:val="24"/>
                <w:szCs w:val="24"/>
              </w:rPr>
              <w:t>do</w:t>
            </w:r>
            <w:r w:rsidRPr="00CE6B44">
              <w:rPr>
                <w:rFonts w:ascii="Garamond" w:hAnsi="Garamond"/>
                <w:b/>
                <w:spacing w:val="-5"/>
                <w:sz w:val="24"/>
                <w:szCs w:val="24"/>
              </w:rPr>
              <w:t xml:space="preserve"> </w:t>
            </w:r>
            <w:r w:rsidRPr="00CE6B44">
              <w:rPr>
                <w:rFonts w:ascii="Garamond" w:hAnsi="Garamond"/>
                <w:b/>
                <w:spacing w:val="-2"/>
                <w:sz w:val="24"/>
                <w:szCs w:val="24"/>
              </w:rPr>
              <w:t>objeto</w:t>
            </w:r>
          </w:p>
        </w:tc>
        <w:tc>
          <w:tcPr>
            <w:tcW w:w="752" w:type="dxa"/>
            <w:vAlign w:val="center"/>
          </w:tcPr>
          <w:p w14:paraId="71C47D96" w14:textId="77777777" w:rsidR="00CE6B44" w:rsidRPr="00CE6B44" w:rsidRDefault="00CE6B44" w:rsidP="004B1884">
            <w:pPr>
              <w:pStyle w:val="TableParagraph"/>
              <w:ind w:left="0"/>
              <w:jc w:val="center"/>
              <w:rPr>
                <w:rFonts w:ascii="Garamond" w:hAnsi="Garamond"/>
                <w:b/>
                <w:sz w:val="24"/>
                <w:szCs w:val="24"/>
              </w:rPr>
            </w:pPr>
            <w:r w:rsidRPr="00CE6B44">
              <w:rPr>
                <w:rFonts w:ascii="Garamond" w:hAnsi="Garamond"/>
                <w:b/>
                <w:spacing w:val="-5"/>
                <w:sz w:val="24"/>
                <w:szCs w:val="24"/>
              </w:rPr>
              <w:t>Un.</w:t>
            </w:r>
          </w:p>
        </w:tc>
        <w:tc>
          <w:tcPr>
            <w:tcW w:w="899" w:type="dxa"/>
            <w:vAlign w:val="center"/>
          </w:tcPr>
          <w:p w14:paraId="1A12C7D3" w14:textId="77777777" w:rsidR="00CE6B44" w:rsidRPr="00CE6B44" w:rsidRDefault="00CE6B44" w:rsidP="004B1884">
            <w:pPr>
              <w:pStyle w:val="TableParagraph"/>
              <w:ind w:left="0" w:right="48"/>
              <w:jc w:val="center"/>
              <w:rPr>
                <w:rFonts w:ascii="Garamond" w:hAnsi="Garamond"/>
                <w:b/>
                <w:sz w:val="24"/>
                <w:szCs w:val="24"/>
              </w:rPr>
            </w:pPr>
            <w:r w:rsidRPr="00CE6B44">
              <w:rPr>
                <w:rFonts w:ascii="Garamond" w:hAnsi="Garamond"/>
                <w:b/>
                <w:spacing w:val="-2"/>
                <w:sz w:val="24"/>
                <w:szCs w:val="24"/>
              </w:rPr>
              <w:t>Quant.</w:t>
            </w:r>
          </w:p>
        </w:tc>
        <w:tc>
          <w:tcPr>
            <w:tcW w:w="1501" w:type="dxa"/>
            <w:vAlign w:val="center"/>
          </w:tcPr>
          <w:p w14:paraId="5D88A585" w14:textId="16C585E5" w:rsidR="00CE6B44" w:rsidRPr="00CE6B44" w:rsidRDefault="00CE6B44" w:rsidP="004B1884">
            <w:pPr>
              <w:pStyle w:val="TableParagraph"/>
              <w:ind w:left="0"/>
              <w:jc w:val="center"/>
              <w:rPr>
                <w:rFonts w:ascii="Garamond" w:hAnsi="Garamond"/>
                <w:b/>
                <w:sz w:val="24"/>
                <w:szCs w:val="24"/>
              </w:rPr>
            </w:pPr>
            <w:r w:rsidRPr="00CE6B44">
              <w:rPr>
                <w:rFonts w:ascii="Garamond" w:hAnsi="Garamond"/>
                <w:b/>
                <w:sz w:val="24"/>
                <w:szCs w:val="24"/>
              </w:rPr>
              <w:t>Desconto</w:t>
            </w:r>
            <w:r>
              <w:rPr>
                <w:rFonts w:ascii="Garamond" w:hAnsi="Garamond"/>
                <w:b/>
                <w:sz w:val="24"/>
                <w:szCs w:val="24"/>
              </w:rPr>
              <w:t xml:space="preserve"> Mensal</w:t>
            </w:r>
            <w:r w:rsidRPr="00CE6B44">
              <w:rPr>
                <w:rFonts w:ascii="Garamond" w:hAnsi="Garamond"/>
                <w:b/>
                <w:sz w:val="24"/>
                <w:szCs w:val="24"/>
              </w:rPr>
              <w:t xml:space="preserve"> Ofertado (%)</w:t>
            </w:r>
          </w:p>
        </w:tc>
      </w:tr>
      <w:tr w:rsidR="00CE6B44" w:rsidRPr="00CE6B44" w14:paraId="19731B0A" w14:textId="77777777" w:rsidTr="00D42206">
        <w:trPr>
          <w:trHeight w:val="1379"/>
        </w:trPr>
        <w:tc>
          <w:tcPr>
            <w:tcW w:w="752" w:type="dxa"/>
          </w:tcPr>
          <w:p w14:paraId="41869C8A" w14:textId="77777777" w:rsidR="00CE6B44" w:rsidRPr="00CE6B44" w:rsidRDefault="00CE6B44" w:rsidP="004B1884">
            <w:pPr>
              <w:pStyle w:val="TableParagraph"/>
              <w:ind w:left="0"/>
              <w:rPr>
                <w:rFonts w:ascii="Garamond" w:hAnsi="Garamond"/>
                <w:sz w:val="24"/>
                <w:szCs w:val="24"/>
              </w:rPr>
            </w:pPr>
          </w:p>
          <w:p w14:paraId="64302BF4" w14:textId="77777777" w:rsidR="00CE6B44" w:rsidRPr="00CE6B44" w:rsidRDefault="00CE6B44" w:rsidP="004B1884">
            <w:pPr>
              <w:pStyle w:val="TableParagraph"/>
              <w:ind w:left="0"/>
              <w:rPr>
                <w:rFonts w:ascii="Garamond" w:hAnsi="Garamond"/>
                <w:sz w:val="24"/>
                <w:szCs w:val="24"/>
              </w:rPr>
            </w:pPr>
          </w:p>
          <w:p w14:paraId="271316F8" w14:textId="77777777" w:rsidR="00CE6B44" w:rsidRPr="00CE6B44" w:rsidRDefault="00CE6B44" w:rsidP="004B1884">
            <w:pPr>
              <w:pStyle w:val="TableParagraph"/>
              <w:ind w:left="0"/>
              <w:rPr>
                <w:rFonts w:ascii="Garamond" w:hAnsi="Garamond"/>
                <w:sz w:val="24"/>
                <w:szCs w:val="24"/>
              </w:rPr>
            </w:pPr>
            <w:r w:rsidRPr="00CE6B44">
              <w:rPr>
                <w:rFonts w:ascii="Garamond" w:hAnsi="Garamond"/>
                <w:spacing w:val="-10"/>
                <w:sz w:val="24"/>
                <w:szCs w:val="24"/>
              </w:rPr>
              <w:t>1</w:t>
            </w:r>
          </w:p>
        </w:tc>
        <w:tc>
          <w:tcPr>
            <w:tcW w:w="4950" w:type="dxa"/>
          </w:tcPr>
          <w:p w14:paraId="2264EE14" w14:textId="77777777" w:rsidR="00CE6B44" w:rsidRPr="00CE6B44" w:rsidRDefault="00CE6B44" w:rsidP="004B1884">
            <w:pPr>
              <w:pStyle w:val="TableParagraph"/>
              <w:ind w:left="0" w:right="100"/>
              <w:jc w:val="both"/>
              <w:rPr>
                <w:rFonts w:ascii="Garamond" w:hAnsi="Garamond"/>
                <w:sz w:val="24"/>
                <w:szCs w:val="24"/>
              </w:rPr>
            </w:pPr>
            <w:r w:rsidRPr="00CE6B44">
              <w:rPr>
                <w:rFonts w:ascii="Garamond" w:hAnsi="Garamond"/>
                <w:sz w:val="24"/>
                <w:szCs w:val="24"/>
              </w:rPr>
              <w:t>Prestação de serviços de locação de minigeração distribuída</w:t>
            </w:r>
            <w:r w:rsidRPr="00CE6B44">
              <w:rPr>
                <w:rFonts w:ascii="Garamond" w:hAnsi="Garamond"/>
                <w:spacing w:val="-3"/>
                <w:sz w:val="24"/>
                <w:szCs w:val="24"/>
              </w:rPr>
              <w:t xml:space="preserve"> </w:t>
            </w:r>
            <w:r w:rsidRPr="00CE6B44">
              <w:rPr>
                <w:rFonts w:ascii="Garamond" w:hAnsi="Garamond"/>
                <w:sz w:val="24"/>
                <w:szCs w:val="24"/>
              </w:rPr>
              <w:t>de</w:t>
            </w:r>
            <w:r w:rsidRPr="00CE6B44">
              <w:rPr>
                <w:rFonts w:ascii="Garamond" w:hAnsi="Garamond"/>
                <w:spacing w:val="-3"/>
                <w:sz w:val="24"/>
                <w:szCs w:val="24"/>
              </w:rPr>
              <w:t xml:space="preserve"> </w:t>
            </w:r>
            <w:r w:rsidRPr="00CE6B44">
              <w:rPr>
                <w:rFonts w:ascii="Garamond" w:hAnsi="Garamond"/>
                <w:sz w:val="24"/>
                <w:szCs w:val="24"/>
              </w:rPr>
              <w:t>energia</w:t>
            </w:r>
            <w:r w:rsidRPr="00CE6B44">
              <w:rPr>
                <w:rFonts w:ascii="Garamond" w:hAnsi="Garamond"/>
                <w:spacing w:val="-3"/>
                <w:sz w:val="24"/>
                <w:szCs w:val="24"/>
              </w:rPr>
              <w:t xml:space="preserve"> </w:t>
            </w:r>
            <w:r w:rsidRPr="00CE6B44">
              <w:rPr>
                <w:rFonts w:ascii="Garamond" w:hAnsi="Garamond"/>
                <w:sz w:val="24"/>
                <w:szCs w:val="24"/>
              </w:rPr>
              <w:t>elétrica</w:t>
            </w:r>
            <w:r w:rsidRPr="00CE6B44">
              <w:rPr>
                <w:rFonts w:ascii="Garamond" w:hAnsi="Garamond"/>
                <w:spacing w:val="-5"/>
                <w:sz w:val="24"/>
                <w:szCs w:val="24"/>
              </w:rPr>
              <w:t xml:space="preserve"> </w:t>
            </w:r>
            <w:r w:rsidRPr="00CE6B44">
              <w:rPr>
                <w:rFonts w:ascii="Garamond" w:hAnsi="Garamond"/>
                <w:sz w:val="24"/>
                <w:szCs w:val="24"/>
              </w:rPr>
              <w:t>de</w:t>
            </w:r>
            <w:r w:rsidRPr="00CE6B44">
              <w:rPr>
                <w:rFonts w:ascii="Garamond" w:hAnsi="Garamond"/>
                <w:spacing w:val="-3"/>
                <w:sz w:val="24"/>
                <w:szCs w:val="24"/>
              </w:rPr>
              <w:t xml:space="preserve"> </w:t>
            </w:r>
            <w:r w:rsidRPr="00CE6B44">
              <w:rPr>
                <w:rFonts w:ascii="Garamond" w:hAnsi="Garamond"/>
                <w:sz w:val="24"/>
                <w:szCs w:val="24"/>
              </w:rPr>
              <w:t>fonte</w:t>
            </w:r>
            <w:r w:rsidRPr="00CE6B44">
              <w:rPr>
                <w:rFonts w:ascii="Garamond" w:hAnsi="Garamond"/>
                <w:spacing w:val="-3"/>
                <w:sz w:val="24"/>
                <w:szCs w:val="24"/>
              </w:rPr>
              <w:t xml:space="preserve"> </w:t>
            </w:r>
            <w:r w:rsidRPr="00CE6B44">
              <w:rPr>
                <w:rFonts w:ascii="Garamond" w:hAnsi="Garamond"/>
                <w:sz w:val="24"/>
                <w:szCs w:val="24"/>
              </w:rPr>
              <w:t>fotovoltaica,</w:t>
            </w:r>
            <w:r w:rsidRPr="00CE6B44">
              <w:rPr>
                <w:rFonts w:ascii="Garamond" w:hAnsi="Garamond"/>
                <w:spacing w:val="-2"/>
                <w:sz w:val="24"/>
                <w:szCs w:val="24"/>
              </w:rPr>
              <w:t xml:space="preserve"> </w:t>
            </w:r>
            <w:r w:rsidRPr="00CE6B44">
              <w:rPr>
                <w:rFonts w:ascii="Garamond" w:hAnsi="Garamond"/>
                <w:sz w:val="24"/>
                <w:szCs w:val="24"/>
              </w:rPr>
              <w:t>por meio do Sistema de Compensação de Energia Elétrica (SCEE), na modalidade geração compartilhada via consórcio de geração</w:t>
            </w:r>
            <w:r w:rsidRPr="00CE6B44">
              <w:rPr>
                <w:rFonts w:ascii="Garamond" w:hAnsi="Garamond"/>
                <w:spacing w:val="33"/>
                <w:sz w:val="24"/>
                <w:szCs w:val="24"/>
              </w:rPr>
              <w:t xml:space="preserve"> </w:t>
            </w:r>
            <w:r w:rsidRPr="00CE6B44">
              <w:rPr>
                <w:rFonts w:ascii="Garamond" w:hAnsi="Garamond"/>
                <w:sz w:val="24"/>
                <w:szCs w:val="24"/>
              </w:rPr>
              <w:t>de</w:t>
            </w:r>
            <w:r w:rsidRPr="00CE6B44">
              <w:rPr>
                <w:rFonts w:ascii="Garamond" w:hAnsi="Garamond"/>
                <w:spacing w:val="31"/>
                <w:sz w:val="24"/>
                <w:szCs w:val="24"/>
              </w:rPr>
              <w:t xml:space="preserve"> </w:t>
            </w:r>
            <w:r w:rsidRPr="00CE6B44">
              <w:rPr>
                <w:rFonts w:ascii="Garamond" w:hAnsi="Garamond"/>
                <w:sz w:val="24"/>
                <w:szCs w:val="24"/>
              </w:rPr>
              <w:t>energia</w:t>
            </w:r>
            <w:r w:rsidRPr="00CE6B44">
              <w:rPr>
                <w:rFonts w:ascii="Garamond" w:hAnsi="Garamond"/>
                <w:spacing w:val="32"/>
                <w:sz w:val="24"/>
                <w:szCs w:val="24"/>
              </w:rPr>
              <w:t xml:space="preserve"> </w:t>
            </w:r>
            <w:r w:rsidRPr="00CE6B44">
              <w:rPr>
                <w:rFonts w:ascii="Garamond" w:hAnsi="Garamond"/>
                <w:sz w:val="24"/>
                <w:szCs w:val="24"/>
              </w:rPr>
              <w:t xml:space="preserve">conforme </w:t>
            </w:r>
            <w:r w:rsidRPr="00CE6B44">
              <w:rPr>
                <w:rFonts w:ascii="Garamond" w:hAnsi="Garamond"/>
                <w:spacing w:val="-5"/>
                <w:sz w:val="24"/>
                <w:szCs w:val="24"/>
              </w:rPr>
              <w:t xml:space="preserve">Lei </w:t>
            </w:r>
            <w:r w:rsidRPr="00CE6B44">
              <w:rPr>
                <w:rFonts w:ascii="Garamond" w:hAnsi="Garamond"/>
                <w:spacing w:val="-2"/>
                <w:sz w:val="24"/>
                <w:szCs w:val="24"/>
              </w:rPr>
              <w:t>14.300/2022.</w:t>
            </w:r>
          </w:p>
        </w:tc>
        <w:tc>
          <w:tcPr>
            <w:tcW w:w="752" w:type="dxa"/>
            <w:vAlign w:val="center"/>
          </w:tcPr>
          <w:p w14:paraId="150E41C5" w14:textId="77777777" w:rsidR="00CE6B44" w:rsidRPr="00CE6B44" w:rsidRDefault="00CE6B44" w:rsidP="004B1884">
            <w:pPr>
              <w:pStyle w:val="TableParagraph"/>
              <w:ind w:left="0"/>
              <w:jc w:val="center"/>
              <w:rPr>
                <w:rFonts w:ascii="Garamond" w:hAnsi="Garamond"/>
                <w:sz w:val="24"/>
                <w:szCs w:val="24"/>
              </w:rPr>
            </w:pPr>
            <w:r w:rsidRPr="00CE6B44">
              <w:rPr>
                <w:rFonts w:ascii="Garamond" w:hAnsi="Garamond"/>
                <w:spacing w:val="-5"/>
                <w:sz w:val="24"/>
                <w:szCs w:val="24"/>
              </w:rPr>
              <w:t>Mês</w:t>
            </w:r>
          </w:p>
        </w:tc>
        <w:tc>
          <w:tcPr>
            <w:tcW w:w="899" w:type="dxa"/>
            <w:vAlign w:val="center"/>
          </w:tcPr>
          <w:p w14:paraId="5EFDE780" w14:textId="77777777" w:rsidR="00CE6B44" w:rsidRPr="00CE6B44" w:rsidRDefault="00CE6B44" w:rsidP="004B1884">
            <w:pPr>
              <w:pStyle w:val="TableParagraph"/>
              <w:ind w:left="0" w:right="35"/>
              <w:jc w:val="center"/>
              <w:rPr>
                <w:rFonts w:ascii="Garamond" w:hAnsi="Garamond"/>
                <w:sz w:val="24"/>
                <w:szCs w:val="24"/>
              </w:rPr>
            </w:pPr>
            <w:r w:rsidRPr="00CE6B44">
              <w:rPr>
                <w:rFonts w:ascii="Garamond" w:hAnsi="Garamond"/>
                <w:spacing w:val="-5"/>
                <w:sz w:val="24"/>
                <w:szCs w:val="24"/>
              </w:rPr>
              <w:t>12</w:t>
            </w:r>
          </w:p>
        </w:tc>
        <w:tc>
          <w:tcPr>
            <w:tcW w:w="1501" w:type="dxa"/>
            <w:vAlign w:val="center"/>
          </w:tcPr>
          <w:p w14:paraId="4DA6F789" w14:textId="77777777" w:rsidR="00CE6B44" w:rsidRPr="00CE6B44" w:rsidRDefault="00CE6B44" w:rsidP="004B1884">
            <w:pPr>
              <w:pStyle w:val="TableParagraph"/>
              <w:ind w:left="0"/>
              <w:jc w:val="center"/>
              <w:rPr>
                <w:rFonts w:ascii="Garamond" w:hAnsi="Garamond"/>
                <w:sz w:val="24"/>
                <w:szCs w:val="24"/>
              </w:rPr>
            </w:pPr>
            <w:r w:rsidRPr="00CE6B44">
              <w:rPr>
                <w:rFonts w:ascii="Garamond" w:hAnsi="Garamond"/>
                <w:sz w:val="24"/>
                <w:szCs w:val="24"/>
              </w:rPr>
              <w:t>______%</w:t>
            </w:r>
          </w:p>
        </w:tc>
      </w:tr>
    </w:tbl>
    <w:p w14:paraId="54838B0D" w14:textId="77777777" w:rsidR="00D44030" w:rsidRPr="00DC44A5" w:rsidRDefault="00D44030" w:rsidP="004B1884">
      <w:pPr>
        <w:tabs>
          <w:tab w:val="left" w:pos="284"/>
        </w:tabs>
        <w:spacing w:after="0" w:line="240" w:lineRule="auto"/>
        <w:jc w:val="both"/>
        <w:rPr>
          <w:rFonts w:ascii="Garamond" w:hAnsi="Garamond" w:cs="Tahoma"/>
          <w:b/>
          <w:sz w:val="24"/>
          <w:szCs w:val="24"/>
        </w:rPr>
      </w:pPr>
    </w:p>
    <w:p w14:paraId="3560B113" w14:textId="77777777" w:rsidR="006556B7" w:rsidRPr="00DC44A5" w:rsidRDefault="006556B7" w:rsidP="004B1884">
      <w:pPr>
        <w:pStyle w:val="Nome"/>
        <w:numPr>
          <w:ilvl w:val="0"/>
          <w:numId w:val="12"/>
        </w:numPr>
        <w:tabs>
          <w:tab w:val="left" w:pos="708"/>
        </w:tabs>
        <w:rPr>
          <w:rFonts w:ascii="Garamond" w:hAnsi="Garamond"/>
          <w:szCs w:val="24"/>
        </w:rPr>
      </w:pPr>
      <w:bookmarkStart w:id="84" w:name="_Hlk88154996"/>
      <w:r w:rsidRPr="00DC44A5">
        <w:rPr>
          <w:rFonts w:ascii="Garamond" w:hAnsi="Garamond"/>
          <w:szCs w:val="24"/>
        </w:rPr>
        <w:t>Preço Total da Proposta R$______________ (por extenso)</w:t>
      </w:r>
    </w:p>
    <w:p w14:paraId="5975FDDE" w14:textId="77777777" w:rsidR="006556B7" w:rsidRPr="00DC44A5" w:rsidRDefault="006556B7" w:rsidP="004B1884">
      <w:pPr>
        <w:pStyle w:val="Nome"/>
        <w:numPr>
          <w:ilvl w:val="0"/>
          <w:numId w:val="12"/>
        </w:numPr>
        <w:tabs>
          <w:tab w:val="left" w:pos="708"/>
        </w:tabs>
        <w:rPr>
          <w:rFonts w:ascii="Garamond" w:hAnsi="Garamond"/>
          <w:szCs w:val="24"/>
        </w:rPr>
      </w:pPr>
      <w:r w:rsidRPr="00DC44A5">
        <w:rPr>
          <w:rFonts w:ascii="Garamond" w:hAnsi="Garamond"/>
          <w:szCs w:val="24"/>
        </w:rPr>
        <w:t>Prazo de validade da proposta: 60 (sessenta) dias</w:t>
      </w:r>
    </w:p>
    <w:p w14:paraId="1E9910EE" w14:textId="77777777" w:rsidR="006556B7" w:rsidRPr="00DC44A5" w:rsidRDefault="006556B7" w:rsidP="004B1884">
      <w:pPr>
        <w:pStyle w:val="Nome"/>
        <w:tabs>
          <w:tab w:val="left" w:pos="708"/>
        </w:tabs>
        <w:ind w:firstLine="357"/>
        <w:rPr>
          <w:rFonts w:ascii="Garamond" w:hAnsi="Garamond"/>
          <w:color w:val="000000"/>
          <w:szCs w:val="24"/>
        </w:rPr>
      </w:pPr>
    </w:p>
    <w:p w14:paraId="712B47C9" w14:textId="77777777" w:rsidR="006556B7" w:rsidRPr="00DC44A5" w:rsidRDefault="006556B7" w:rsidP="004B1884">
      <w:pPr>
        <w:pStyle w:val="Nome"/>
        <w:tabs>
          <w:tab w:val="left" w:pos="708"/>
        </w:tabs>
        <w:ind w:firstLine="357"/>
        <w:rPr>
          <w:rFonts w:ascii="Garamond" w:hAnsi="Garamond"/>
          <w:color w:val="000000"/>
          <w:szCs w:val="24"/>
        </w:rPr>
      </w:pPr>
    </w:p>
    <w:p w14:paraId="246DD53E" w14:textId="77777777" w:rsidR="006556B7" w:rsidRPr="00DC44A5" w:rsidRDefault="006556B7" w:rsidP="004B1884">
      <w:pPr>
        <w:pStyle w:val="Nome"/>
        <w:tabs>
          <w:tab w:val="left" w:pos="708"/>
        </w:tabs>
        <w:ind w:firstLine="357"/>
        <w:rPr>
          <w:rFonts w:ascii="Garamond" w:hAnsi="Garamond"/>
          <w:color w:val="000000"/>
          <w:szCs w:val="24"/>
        </w:rPr>
      </w:pPr>
      <w:r w:rsidRPr="00DC44A5">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DC44A5">
        <w:rPr>
          <w:rFonts w:ascii="Garamond" w:hAnsi="Garamond"/>
          <w:szCs w:val="24"/>
        </w:rPr>
        <w:t xml:space="preserve"> e seus anexos,</w:t>
      </w:r>
      <w:r w:rsidRPr="00DC44A5">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249A82AB" w14:textId="77777777" w:rsidR="00FA002E" w:rsidRPr="00DC44A5" w:rsidRDefault="00FA002E" w:rsidP="004B1884">
      <w:pPr>
        <w:pStyle w:val="Nome"/>
        <w:tabs>
          <w:tab w:val="left" w:pos="708"/>
        </w:tabs>
        <w:ind w:firstLine="357"/>
        <w:rPr>
          <w:rFonts w:ascii="Garamond" w:hAnsi="Garamond"/>
          <w:color w:val="000000"/>
          <w:szCs w:val="24"/>
        </w:rPr>
      </w:pPr>
    </w:p>
    <w:p w14:paraId="5693971D" w14:textId="77777777" w:rsidR="00D30D16" w:rsidRPr="00DC44A5" w:rsidRDefault="00D30D16" w:rsidP="004B1884">
      <w:pPr>
        <w:pStyle w:val="Nome"/>
        <w:tabs>
          <w:tab w:val="left" w:pos="708"/>
        </w:tabs>
        <w:ind w:firstLine="357"/>
        <w:rPr>
          <w:rFonts w:ascii="Garamond" w:hAnsi="Garamond"/>
          <w:color w:val="000000"/>
          <w:szCs w:val="24"/>
        </w:rPr>
      </w:pPr>
    </w:p>
    <w:p w14:paraId="771907D4" w14:textId="77777777" w:rsidR="006556B7" w:rsidRPr="00DC44A5" w:rsidRDefault="006556B7" w:rsidP="004B1884">
      <w:pPr>
        <w:pStyle w:val="Nome"/>
        <w:tabs>
          <w:tab w:val="left" w:pos="708"/>
        </w:tabs>
        <w:jc w:val="center"/>
        <w:rPr>
          <w:rFonts w:ascii="Garamond" w:hAnsi="Garamond"/>
          <w:szCs w:val="24"/>
        </w:rPr>
      </w:pPr>
      <w:r w:rsidRPr="00DC44A5">
        <w:rPr>
          <w:rFonts w:ascii="Garamond" w:hAnsi="Garamond"/>
          <w:szCs w:val="24"/>
        </w:rPr>
        <w:t>____________________________</w:t>
      </w:r>
    </w:p>
    <w:p w14:paraId="164E371F" w14:textId="77777777" w:rsidR="006556B7" w:rsidRPr="00DC44A5" w:rsidRDefault="006556B7" w:rsidP="004B1884">
      <w:pPr>
        <w:pStyle w:val="Nome"/>
        <w:tabs>
          <w:tab w:val="left" w:pos="708"/>
        </w:tabs>
        <w:jc w:val="center"/>
        <w:rPr>
          <w:rFonts w:ascii="Garamond" w:hAnsi="Garamond"/>
          <w:szCs w:val="24"/>
        </w:rPr>
      </w:pPr>
      <w:r w:rsidRPr="00DC44A5">
        <w:rPr>
          <w:rFonts w:ascii="Garamond" w:hAnsi="Garamond"/>
          <w:szCs w:val="24"/>
        </w:rPr>
        <w:t>Carimbo da Empresa (CNPJ/MF)</w:t>
      </w:r>
    </w:p>
    <w:bookmarkEnd w:id="84"/>
    <w:p w14:paraId="51A55157" w14:textId="77777777" w:rsidR="006556B7" w:rsidRPr="00DC44A5" w:rsidRDefault="006556B7" w:rsidP="004B1884">
      <w:pPr>
        <w:spacing w:after="0" w:line="240" w:lineRule="auto"/>
        <w:jc w:val="center"/>
        <w:rPr>
          <w:rFonts w:ascii="Garamond" w:hAnsi="Garamond"/>
          <w:sz w:val="24"/>
          <w:szCs w:val="24"/>
        </w:rPr>
      </w:pPr>
      <w:r w:rsidRPr="00DC44A5">
        <w:rPr>
          <w:rFonts w:ascii="Garamond" w:hAnsi="Garamond"/>
          <w:sz w:val="24"/>
          <w:szCs w:val="24"/>
        </w:rPr>
        <w:t>Responsável ou representante legal</w:t>
      </w:r>
    </w:p>
    <w:p w14:paraId="4E2E4F78" w14:textId="77777777" w:rsidR="00AD4654" w:rsidRPr="00DC44A5" w:rsidRDefault="00AD4654" w:rsidP="004B1884">
      <w:pPr>
        <w:spacing w:after="0" w:line="240" w:lineRule="auto"/>
        <w:jc w:val="center"/>
        <w:rPr>
          <w:rFonts w:ascii="Garamond" w:hAnsi="Garamond"/>
          <w:sz w:val="24"/>
          <w:szCs w:val="24"/>
        </w:rPr>
      </w:pPr>
    </w:p>
    <w:p w14:paraId="7DD4E7B9" w14:textId="77777777" w:rsidR="00320B05" w:rsidRPr="00DC44A5" w:rsidRDefault="00320B05" w:rsidP="004B1884">
      <w:pPr>
        <w:spacing w:after="0" w:line="240" w:lineRule="auto"/>
        <w:rPr>
          <w:rFonts w:ascii="Garamond" w:hAnsi="Garamond"/>
          <w:sz w:val="24"/>
          <w:szCs w:val="24"/>
        </w:rPr>
      </w:pPr>
    </w:p>
    <w:sectPr w:rsidR="00320B05" w:rsidRPr="00DC44A5" w:rsidSect="00EE1B26">
      <w:headerReference w:type="even" r:id="rId38"/>
      <w:headerReference w:type="default" r:id="rId39"/>
      <w:footerReference w:type="even" r:id="rId40"/>
      <w:footerReference w:type="default" r:id="rId41"/>
      <w:headerReference w:type="first" r:id="rId42"/>
      <w:footerReference w:type="first" r:id="rId43"/>
      <w:pgSz w:w="11906" w:h="16838" w:code="9"/>
      <w:pgMar w:top="1701" w:right="1134" w:bottom="1134"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3C0C7" w14:textId="77777777" w:rsidR="00524004" w:rsidRDefault="00524004">
      <w:r>
        <w:separator/>
      </w:r>
    </w:p>
  </w:endnote>
  <w:endnote w:type="continuationSeparator" w:id="0">
    <w:p w14:paraId="5FB215AD" w14:textId="77777777" w:rsidR="00524004" w:rsidRDefault="0052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Narrow-Bold">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76A2D" w14:textId="77777777" w:rsidR="006145D5" w:rsidRDefault="006145D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10664" w14:textId="77777777" w:rsidR="006145D5" w:rsidRPr="00D7449F" w:rsidRDefault="006145D5" w:rsidP="00D7449F">
    <w:pPr>
      <w:pStyle w:val="Rodap"/>
    </w:pPr>
    <w:r w:rsidRPr="00D7449F">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809F" w14:textId="77777777" w:rsidR="006145D5" w:rsidRDefault="006145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4CAA2" w14:textId="77777777" w:rsidR="00524004" w:rsidRDefault="00524004">
      <w:r>
        <w:separator/>
      </w:r>
    </w:p>
  </w:footnote>
  <w:footnote w:type="continuationSeparator" w:id="0">
    <w:p w14:paraId="5E695AF8" w14:textId="77777777" w:rsidR="00524004" w:rsidRDefault="00524004">
      <w:r>
        <w:continuationSeparator/>
      </w:r>
    </w:p>
  </w:footnote>
  <w:footnote w:id="1">
    <w:p w14:paraId="16515B33" w14:textId="77777777" w:rsidR="006145D5" w:rsidRPr="001A092F" w:rsidRDefault="006145D5" w:rsidP="00AD4654">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4A24632E" w14:textId="77777777" w:rsidR="006145D5" w:rsidRDefault="006145D5" w:rsidP="00AD4654">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4D1E5" w14:textId="77777777" w:rsidR="006145D5" w:rsidRDefault="006145D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04995" w14:textId="77777777" w:rsidR="006145D5" w:rsidRPr="006B35CB" w:rsidRDefault="00D943C9"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45B6F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2049"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66E38C27" w14:textId="77777777" w:rsidR="006145D5" w:rsidRDefault="006145D5" w:rsidP="00480FD9">
    <w:pPr>
      <w:spacing w:after="0" w:line="240" w:lineRule="auto"/>
      <w:rPr>
        <w:rFonts w:ascii="Times New Roman" w:hAnsi="Times New Roman"/>
        <w:sz w:val="20"/>
        <w:szCs w:val="20"/>
      </w:rPr>
    </w:pPr>
  </w:p>
  <w:p w14:paraId="4284A8C2" w14:textId="77777777" w:rsidR="006145D5" w:rsidRDefault="006145D5" w:rsidP="00480FD9">
    <w:pPr>
      <w:spacing w:after="0" w:line="240" w:lineRule="auto"/>
      <w:rPr>
        <w:rFonts w:ascii="Times New Roman" w:hAnsi="Times New Roman"/>
        <w:sz w:val="20"/>
        <w:szCs w:val="20"/>
      </w:rPr>
    </w:pPr>
  </w:p>
  <w:p w14:paraId="764AE63A" w14:textId="77777777" w:rsidR="006145D5" w:rsidRPr="0017536D" w:rsidRDefault="006145D5" w:rsidP="00480FD9">
    <w:pPr>
      <w:spacing w:after="0" w:line="240" w:lineRule="auto"/>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FF983" w14:textId="77777777" w:rsidR="006145D5" w:rsidRDefault="006145D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905472"/>
    <w:multiLevelType w:val="hybridMultilevel"/>
    <w:tmpl w:val="51F6B6B2"/>
    <w:styleLink w:val="EstiloImportado33"/>
    <w:lvl w:ilvl="0" w:tplc="835609E0">
      <w:start w:val="1"/>
      <w:numFmt w:val="lowerLetter"/>
      <w:lvlText w:val="%1)"/>
      <w:lvlJc w:val="left"/>
      <w:pPr>
        <w:tabs>
          <w:tab w:val="left" w:pos="3568"/>
        </w:tabs>
        <w:ind w:left="3566" w:hanging="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023F0C">
      <w:start w:val="1"/>
      <w:numFmt w:val="lowerLetter"/>
      <w:lvlText w:val="%2)"/>
      <w:lvlJc w:val="left"/>
      <w:pPr>
        <w:tabs>
          <w:tab w:val="left" w:pos="3566"/>
          <w:tab w:val="left" w:pos="3568"/>
        </w:tabs>
        <w:ind w:left="1078" w:hanging="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75A246E">
      <w:start w:val="1"/>
      <w:numFmt w:val="lowerLetter"/>
      <w:lvlText w:val="%3)"/>
      <w:lvlJc w:val="left"/>
      <w:pPr>
        <w:tabs>
          <w:tab w:val="left" w:pos="3566"/>
          <w:tab w:val="left" w:pos="3568"/>
        </w:tabs>
        <w:ind w:left="1798" w:hanging="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A8E71A">
      <w:start w:val="1"/>
      <w:numFmt w:val="lowerLetter"/>
      <w:lvlText w:val="%4)"/>
      <w:lvlJc w:val="left"/>
      <w:pPr>
        <w:tabs>
          <w:tab w:val="left" w:pos="3566"/>
          <w:tab w:val="left" w:pos="3568"/>
        </w:tabs>
        <w:ind w:left="2518" w:hanging="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0C082C">
      <w:start w:val="1"/>
      <w:numFmt w:val="lowerLetter"/>
      <w:lvlText w:val="%5)"/>
      <w:lvlJc w:val="left"/>
      <w:pPr>
        <w:tabs>
          <w:tab w:val="left" w:pos="3566"/>
          <w:tab w:val="left" w:pos="3568"/>
        </w:tabs>
        <w:ind w:left="3238" w:hanging="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90A49D4">
      <w:start w:val="1"/>
      <w:numFmt w:val="lowerLetter"/>
      <w:lvlText w:val="%6)"/>
      <w:lvlJc w:val="left"/>
      <w:pPr>
        <w:tabs>
          <w:tab w:val="left" w:pos="3566"/>
          <w:tab w:val="left" w:pos="3568"/>
        </w:tabs>
        <w:ind w:left="3958" w:hanging="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B25436">
      <w:start w:val="1"/>
      <w:numFmt w:val="lowerLetter"/>
      <w:lvlText w:val="%7)"/>
      <w:lvlJc w:val="left"/>
      <w:pPr>
        <w:tabs>
          <w:tab w:val="left" w:pos="3566"/>
          <w:tab w:val="left" w:pos="3568"/>
        </w:tabs>
        <w:ind w:left="4678" w:hanging="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9CEE2E">
      <w:start w:val="1"/>
      <w:numFmt w:val="lowerLetter"/>
      <w:lvlText w:val="%8)"/>
      <w:lvlJc w:val="left"/>
      <w:pPr>
        <w:tabs>
          <w:tab w:val="left" w:pos="3566"/>
          <w:tab w:val="left" w:pos="3568"/>
        </w:tabs>
        <w:ind w:left="5398" w:hanging="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C84722E">
      <w:start w:val="1"/>
      <w:numFmt w:val="lowerLetter"/>
      <w:lvlText w:val="%9)"/>
      <w:lvlJc w:val="left"/>
      <w:pPr>
        <w:tabs>
          <w:tab w:val="left" w:pos="3566"/>
          <w:tab w:val="left" w:pos="3568"/>
        </w:tabs>
        <w:ind w:left="6118" w:hanging="35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1983857"/>
    <w:multiLevelType w:val="multilevel"/>
    <w:tmpl w:val="500A1DB6"/>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800E06"/>
    <w:multiLevelType w:val="hybridMultilevel"/>
    <w:tmpl w:val="01A6816A"/>
    <w:numStyleLink w:val="EstiloImportado34"/>
  </w:abstractNum>
  <w:abstractNum w:abstractNumId="4" w15:restartNumberingAfterBreak="0">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5" w15:restartNumberingAfterBreak="0">
    <w:nsid w:val="1D5C100D"/>
    <w:multiLevelType w:val="multilevel"/>
    <w:tmpl w:val="D744E254"/>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ABF6840"/>
    <w:multiLevelType w:val="hybridMultilevel"/>
    <w:tmpl w:val="398AB82E"/>
    <w:lvl w:ilvl="0" w:tplc="CB36723E">
      <w:start w:val="1"/>
      <w:numFmt w:val="lowerLetter"/>
      <w:lvlText w:val="%1)"/>
      <w:lvlJc w:val="left"/>
      <w:pPr>
        <w:ind w:left="720" w:hanging="360"/>
      </w:pPr>
      <w:rPr>
        <w:rFonts w:eastAsiaTheme="majorEastAsia"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1" w15:restartNumberingAfterBreak="0">
    <w:nsid w:val="4DD56DC5"/>
    <w:multiLevelType w:val="hybridMultilevel"/>
    <w:tmpl w:val="51F6B6B2"/>
    <w:numStyleLink w:val="EstiloImportado33"/>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BC10658"/>
    <w:multiLevelType w:val="hybridMultilevel"/>
    <w:tmpl w:val="01A6816A"/>
    <w:styleLink w:val="EstiloImportado34"/>
    <w:lvl w:ilvl="0" w:tplc="1F9AD694">
      <w:start w:val="1"/>
      <w:numFmt w:val="upperRoman"/>
      <w:lvlText w:val="%1."/>
      <w:lvlJc w:val="left"/>
      <w:pPr>
        <w:ind w:left="2252" w:hanging="6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8CA350">
      <w:start w:val="1"/>
      <w:numFmt w:val="upperRoman"/>
      <w:lvlText w:val="%2."/>
      <w:lvlJc w:val="left"/>
      <w:pPr>
        <w:tabs>
          <w:tab w:val="left" w:pos="2252"/>
        </w:tabs>
        <w:ind w:left="1409" w:hanging="6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4A0BDE">
      <w:start w:val="1"/>
      <w:numFmt w:val="upperRoman"/>
      <w:lvlText w:val="%3."/>
      <w:lvlJc w:val="left"/>
      <w:pPr>
        <w:tabs>
          <w:tab w:val="left" w:pos="2252"/>
        </w:tabs>
        <w:ind w:left="2129" w:hanging="6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6E1202">
      <w:start w:val="1"/>
      <w:numFmt w:val="upperRoman"/>
      <w:lvlText w:val="%4."/>
      <w:lvlJc w:val="left"/>
      <w:pPr>
        <w:tabs>
          <w:tab w:val="left" w:pos="2252"/>
        </w:tabs>
        <w:ind w:left="2849" w:hanging="6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129D10">
      <w:start w:val="1"/>
      <w:numFmt w:val="upperRoman"/>
      <w:lvlText w:val="%5."/>
      <w:lvlJc w:val="left"/>
      <w:pPr>
        <w:tabs>
          <w:tab w:val="left" w:pos="2252"/>
        </w:tabs>
        <w:ind w:left="3569" w:hanging="6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60A8D4">
      <w:start w:val="1"/>
      <w:numFmt w:val="upperRoman"/>
      <w:lvlText w:val="%6."/>
      <w:lvlJc w:val="left"/>
      <w:pPr>
        <w:tabs>
          <w:tab w:val="left" w:pos="2252"/>
        </w:tabs>
        <w:ind w:left="4289" w:hanging="6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0E505C">
      <w:start w:val="1"/>
      <w:numFmt w:val="upperRoman"/>
      <w:lvlText w:val="%7."/>
      <w:lvlJc w:val="left"/>
      <w:pPr>
        <w:tabs>
          <w:tab w:val="left" w:pos="2252"/>
        </w:tabs>
        <w:ind w:left="5009" w:hanging="6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5E31D0">
      <w:start w:val="1"/>
      <w:numFmt w:val="upperRoman"/>
      <w:lvlText w:val="%8."/>
      <w:lvlJc w:val="left"/>
      <w:pPr>
        <w:tabs>
          <w:tab w:val="left" w:pos="2252"/>
        </w:tabs>
        <w:ind w:left="5729" w:hanging="6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BE07F0">
      <w:start w:val="1"/>
      <w:numFmt w:val="upperRoman"/>
      <w:lvlText w:val="%9."/>
      <w:lvlJc w:val="left"/>
      <w:pPr>
        <w:tabs>
          <w:tab w:val="left" w:pos="2252"/>
        </w:tabs>
        <w:ind w:left="6449" w:hanging="689"/>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58376552">
    <w:abstractNumId w:val="10"/>
  </w:num>
  <w:num w:numId="2" w16cid:durableId="726490683">
    <w:abstractNumId w:val="5"/>
  </w:num>
  <w:num w:numId="3" w16cid:durableId="1420177592">
    <w:abstractNumId w:val="0"/>
  </w:num>
  <w:num w:numId="4" w16cid:durableId="1469976459">
    <w:abstractNumId w:val="17"/>
  </w:num>
  <w:num w:numId="5" w16cid:durableId="1948077405">
    <w:abstractNumId w:val="18"/>
  </w:num>
  <w:num w:numId="6" w16cid:durableId="863638858">
    <w:abstractNumId w:val="8"/>
  </w:num>
  <w:num w:numId="7" w16cid:durableId="269241673">
    <w:abstractNumId w:val="6"/>
  </w:num>
  <w:num w:numId="8" w16cid:durableId="821702136">
    <w:abstractNumId w:val="12"/>
  </w:num>
  <w:num w:numId="9" w16cid:durableId="1942687333">
    <w:abstractNumId w:val="15"/>
  </w:num>
  <w:num w:numId="10" w16cid:durableId="902106848">
    <w:abstractNumId w:val="9"/>
  </w:num>
  <w:num w:numId="11" w16cid:durableId="713047302">
    <w:abstractNumId w:val="5"/>
    <w:lvlOverride w:ilvl="0">
      <w:startOverride w:val="1"/>
    </w:lvlOverride>
  </w:num>
  <w:num w:numId="12" w16cid:durableId="20548392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0838432">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5420110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1607137">
    <w:abstractNumId w:val="4"/>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0373307">
    <w:abstractNumId w:val="16"/>
  </w:num>
  <w:num w:numId="17" w16cid:durableId="36011890">
    <w:abstractNumId w:val="4"/>
  </w:num>
  <w:num w:numId="18" w16cid:durableId="2023327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6585275">
    <w:abstractNumId w:val="5"/>
    <w:lvlOverride w:ilvl="0">
      <w:startOverride w:val="1"/>
    </w:lvlOverride>
    <w:lvlOverride w:ilvl="1">
      <w:startOverride w:val="2"/>
    </w:lvlOverride>
  </w:num>
  <w:num w:numId="20" w16cid:durableId="1834298544">
    <w:abstractNumId w:val="5"/>
    <w:lvlOverride w:ilvl="0">
      <w:startOverride w:val="2"/>
    </w:lvlOverride>
  </w:num>
  <w:num w:numId="21" w16cid:durableId="6091629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4616831">
    <w:abstractNumId w:val="16"/>
    <w:lvlOverride w:ilvl="0">
      <w:startOverride w:val="1"/>
    </w:lvlOverride>
  </w:num>
  <w:num w:numId="23" w16cid:durableId="1479152773">
    <w:abstractNumId w:val="1"/>
  </w:num>
  <w:num w:numId="24" w16cid:durableId="1343363400">
    <w:abstractNumId w:val="11"/>
    <w:lvlOverride w:ilvl="0">
      <w:lvl w:ilvl="0" w:tplc="C276A320">
        <w:start w:val="1"/>
        <w:numFmt w:val="lowerLetter"/>
        <w:lvlText w:val="%1)"/>
        <w:lvlJc w:val="left"/>
        <w:pPr>
          <w:tabs>
            <w:tab w:val="left" w:pos="3568"/>
          </w:tabs>
          <w:ind w:left="3566" w:hanging="358"/>
        </w:pPr>
        <w:rPr>
          <w:rFonts w:ascii="Times New Roman" w:eastAsia="Verdana"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1B63FA4">
        <w:start w:val="1"/>
        <w:numFmt w:val="lowerLetter"/>
        <w:lvlText w:val="%2)"/>
        <w:lvlJc w:val="left"/>
        <w:pPr>
          <w:tabs>
            <w:tab w:val="left" w:pos="3566"/>
            <w:tab w:val="left" w:pos="3568"/>
          </w:tabs>
          <w:ind w:left="1078" w:hanging="358"/>
        </w:pPr>
        <w:rPr>
          <w:rFonts w:ascii="Times New Roman" w:eastAsia="Verdana"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5" w16cid:durableId="337120958">
    <w:abstractNumId w:val="13"/>
  </w:num>
  <w:num w:numId="26" w16cid:durableId="1762293197">
    <w:abstractNumId w:val="3"/>
    <w:lvlOverride w:ilvl="0">
      <w:lvl w:ilvl="0" w:tplc="E2FA1AE6">
        <w:start w:val="1"/>
        <w:numFmt w:val="upperRoman"/>
        <w:lvlText w:val="%1."/>
        <w:lvlJc w:val="left"/>
        <w:pPr>
          <w:ind w:left="2252" w:hanging="689"/>
        </w:pPr>
        <w:rPr>
          <w:rFonts w:ascii="Times New Roman" w:eastAsia="Verdana"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7" w16cid:durableId="1211573658">
    <w:abstractNumId w:val="3"/>
    <w:lvlOverride w:ilvl="0">
      <w:lvl w:ilvl="0" w:tplc="E2FA1AE6">
        <w:start w:val="1"/>
        <w:numFmt w:val="upperRoman"/>
        <w:lvlText w:val="%1."/>
        <w:lvlJc w:val="left"/>
        <w:pPr>
          <w:tabs>
            <w:tab w:val="left" w:pos="2252"/>
          </w:tabs>
          <w:ind w:left="2250" w:hanging="795"/>
        </w:pPr>
        <w:rPr>
          <w:rFonts w:ascii="Times New Roman" w:eastAsia="Verdana"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60E0AC4">
        <w:start w:val="1"/>
        <w:numFmt w:val="upperRoman"/>
        <w:lvlText w:val="%2."/>
        <w:lvlJc w:val="left"/>
        <w:pPr>
          <w:tabs>
            <w:tab w:val="left" w:pos="2250"/>
            <w:tab w:val="left" w:pos="2252"/>
          </w:tabs>
          <w:ind w:left="1515" w:hanging="79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5769E68">
        <w:start w:val="1"/>
        <w:numFmt w:val="upperRoman"/>
        <w:lvlText w:val="%3."/>
        <w:lvlJc w:val="left"/>
        <w:pPr>
          <w:tabs>
            <w:tab w:val="left" w:pos="2250"/>
            <w:tab w:val="left" w:pos="2252"/>
          </w:tabs>
          <w:ind w:left="2235" w:hanging="79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43A9B0E">
        <w:start w:val="1"/>
        <w:numFmt w:val="upperRoman"/>
        <w:lvlText w:val="%4."/>
        <w:lvlJc w:val="left"/>
        <w:pPr>
          <w:tabs>
            <w:tab w:val="left" w:pos="2250"/>
            <w:tab w:val="left" w:pos="2252"/>
          </w:tabs>
          <w:ind w:left="2955" w:hanging="79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5CC1FA0">
        <w:start w:val="1"/>
        <w:numFmt w:val="upperRoman"/>
        <w:lvlText w:val="%5."/>
        <w:lvlJc w:val="left"/>
        <w:pPr>
          <w:tabs>
            <w:tab w:val="left" w:pos="2250"/>
            <w:tab w:val="left" w:pos="2252"/>
          </w:tabs>
          <w:ind w:left="3675" w:hanging="79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82E0374">
        <w:start w:val="1"/>
        <w:numFmt w:val="upperRoman"/>
        <w:lvlText w:val="%6."/>
        <w:lvlJc w:val="left"/>
        <w:pPr>
          <w:tabs>
            <w:tab w:val="left" w:pos="2250"/>
            <w:tab w:val="left" w:pos="2252"/>
          </w:tabs>
          <w:ind w:left="4395" w:hanging="79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D7A9CF8">
        <w:start w:val="1"/>
        <w:numFmt w:val="upperRoman"/>
        <w:lvlText w:val="%7."/>
        <w:lvlJc w:val="left"/>
        <w:pPr>
          <w:tabs>
            <w:tab w:val="left" w:pos="2250"/>
            <w:tab w:val="left" w:pos="2252"/>
          </w:tabs>
          <w:ind w:left="5115" w:hanging="79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BD2963E">
        <w:start w:val="1"/>
        <w:numFmt w:val="upperRoman"/>
        <w:lvlText w:val="%8."/>
        <w:lvlJc w:val="left"/>
        <w:pPr>
          <w:tabs>
            <w:tab w:val="left" w:pos="2250"/>
            <w:tab w:val="left" w:pos="2252"/>
          </w:tabs>
          <w:ind w:left="5835" w:hanging="79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692B908">
        <w:start w:val="1"/>
        <w:numFmt w:val="upperRoman"/>
        <w:lvlText w:val="%9."/>
        <w:lvlJc w:val="left"/>
        <w:pPr>
          <w:tabs>
            <w:tab w:val="left" w:pos="2250"/>
            <w:tab w:val="left" w:pos="2252"/>
          </w:tabs>
          <w:ind w:left="6555" w:hanging="79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8" w16cid:durableId="1307123538">
    <w:abstractNumId w:val="7"/>
  </w:num>
  <w:num w:numId="29" w16cid:durableId="174421542">
    <w:abstractNumId w:val="5"/>
    <w:lvlOverride w:ilvl="0">
      <w:startOverride w:val="3"/>
    </w:lvlOverride>
    <w:lvlOverride w:ilvl="1">
      <w:startOverride w:val="25"/>
    </w:lvlOverride>
    <w:lvlOverride w:ilvl="2">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16E9"/>
    <w:rsid w:val="000029FF"/>
    <w:rsid w:val="00003723"/>
    <w:rsid w:val="00007E5B"/>
    <w:rsid w:val="0001099B"/>
    <w:rsid w:val="00012323"/>
    <w:rsid w:val="00032B3E"/>
    <w:rsid w:val="00033ADD"/>
    <w:rsid w:val="000367B8"/>
    <w:rsid w:val="00041328"/>
    <w:rsid w:val="00042799"/>
    <w:rsid w:val="0004342C"/>
    <w:rsid w:val="0005037A"/>
    <w:rsid w:val="00050C4E"/>
    <w:rsid w:val="00061733"/>
    <w:rsid w:val="0006695F"/>
    <w:rsid w:val="00066CF4"/>
    <w:rsid w:val="000675A8"/>
    <w:rsid w:val="00071D24"/>
    <w:rsid w:val="000764D1"/>
    <w:rsid w:val="00083B83"/>
    <w:rsid w:val="00083EA8"/>
    <w:rsid w:val="000844AE"/>
    <w:rsid w:val="0009385A"/>
    <w:rsid w:val="00094B60"/>
    <w:rsid w:val="000955E4"/>
    <w:rsid w:val="000A7410"/>
    <w:rsid w:val="000A7F82"/>
    <w:rsid w:val="000B1C85"/>
    <w:rsid w:val="000B61C3"/>
    <w:rsid w:val="000C5313"/>
    <w:rsid w:val="000C6A1D"/>
    <w:rsid w:val="000C7129"/>
    <w:rsid w:val="000C77B8"/>
    <w:rsid w:val="000D61CB"/>
    <w:rsid w:val="000D66F7"/>
    <w:rsid w:val="000D704E"/>
    <w:rsid w:val="000D7E0F"/>
    <w:rsid w:val="000D7FB5"/>
    <w:rsid w:val="000E0D3D"/>
    <w:rsid w:val="000E4D88"/>
    <w:rsid w:val="000E7F3D"/>
    <w:rsid w:val="000F3EF1"/>
    <w:rsid w:val="00100F18"/>
    <w:rsid w:val="001010F0"/>
    <w:rsid w:val="00102445"/>
    <w:rsid w:val="00105A4D"/>
    <w:rsid w:val="00107BD3"/>
    <w:rsid w:val="001162C2"/>
    <w:rsid w:val="00120C1C"/>
    <w:rsid w:val="001241F1"/>
    <w:rsid w:val="0013386C"/>
    <w:rsid w:val="00134C27"/>
    <w:rsid w:val="00136489"/>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7D69"/>
    <w:rsid w:val="00194F6E"/>
    <w:rsid w:val="001A2414"/>
    <w:rsid w:val="001A47E4"/>
    <w:rsid w:val="001A4D5D"/>
    <w:rsid w:val="001B1656"/>
    <w:rsid w:val="001B28E0"/>
    <w:rsid w:val="001C0765"/>
    <w:rsid w:val="001C1E27"/>
    <w:rsid w:val="001C4688"/>
    <w:rsid w:val="001C4B2F"/>
    <w:rsid w:val="001D00EC"/>
    <w:rsid w:val="001D4B80"/>
    <w:rsid w:val="001D5456"/>
    <w:rsid w:val="001D7892"/>
    <w:rsid w:val="001E5342"/>
    <w:rsid w:val="001E7248"/>
    <w:rsid w:val="001F15A2"/>
    <w:rsid w:val="001F2EF4"/>
    <w:rsid w:val="001F33A8"/>
    <w:rsid w:val="001F3B71"/>
    <w:rsid w:val="001F3F1F"/>
    <w:rsid w:val="001F3F63"/>
    <w:rsid w:val="001F6DA1"/>
    <w:rsid w:val="00200924"/>
    <w:rsid w:val="0020199E"/>
    <w:rsid w:val="0020269E"/>
    <w:rsid w:val="00204DF4"/>
    <w:rsid w:val="00205796"/>
    <w:rsid w:val="0021107B"/>
    <w:rsid w:val="00213BF6"/>
    <w:rsid w:val="00220B7C"/>
    <w:rsid w:val="00223CD7"/>
    <w:rsid w:val="00224BFC"/>
    <w:rsid w:val="00226ECB"/>
    <w:rsid w:val="00231C98"/>
    <w:rsid w:val="00234844"/>
    <w:rsid w:val="002357D9"/>
    <w:rsid w:val="0023647E"/>
    <w:rsid w:val="00237BD3"/>
    <w:rsid w:val="00244A06"/>
    <w:rsid w:val="00246311"/>
    <w:rsid w:val="00252736"/>
    <w:rsid w:val="0025355F"/>
    <w:rsid w:val="002536E7"/>
    <w:rsid w:val="002558D5"/>
    <w:rsid w:val="00260C98"/>
    <w:rsid w:val="002618C3"/>
    <w:rsid w:val="00266CE1"/>
    <w:rsid w:val="00273A7A"/>
    <w:rsid w:val="00273D65"/>
    <w:rsid w:val="002865E2"/>
    <w:rsid w:val="00286616"/>
    <w:rsid w:val="0029230E"/>
    <w:rsid w:val="0029381E"/>
    <w:rsid w:val="002940A1"/>
    <w:rsid w:val="00294F96"/>
    <w:rsid w:val="00295635"/>
    <w:rsid w:val="00295FE0"/>
    <w:rsid w:val="002A0E73"/>
    <w:rsid w:val="002A3E7E"/>
    <w:rsid w:val="002A648F"/>
    <w:rsid w:val="002B1FF5"/>
    <w:rsid w:val="002C32B6"/>
    <w:rsid w:val="002C36E4"/>
    <w:rsid w:val="002C3D63"/>
    <w:rsid w:val="002C42B2"/>
    <w:rsid w:val="002D6E2D"/>
    <w:rsid w:val="002E4B8B"/>
    <w:rsid w:val="002E5B33"/>
    <w:rsid w:val="002E66F0"/>
    <w:rsid w:val="002F040F"/>
    <w:rsid w:val="002F0985"/>
    <w:rsid w:val="002F0D43"/>
    <w:rsid w:val="002F28F7"/>
    <w:rsid w:val="002F4C19"/>
    <w:rsid w:val="002F527E"/>
    <w:rsid w:val="003036AE"/>
    <w:rsid w:val="003044A9"/>
    <w:rsid w:val="003047C2"/>
    <w:rsid w:val="0031026C"/>
    <w:rsid w:val="00311531"/>
    <w:rsid w:val="00311756"/>
    <w:rsid w:val="00312504"/>
    <w:rsid w:val="0031560A"/>
    <w:rsid w:val="00316335"/>
    <w:rsid w:val="003168C4"/>
    <w:rsid w:val="00320B05"/>
    <w:rsid w:val="00323918"/>
    <w:rsid w:val="0032484C"/>
    <w:rsid w:val="00337C7F"/>
    <w:rsid w:val="0034397B"/>
    <w:rsid w:val="003465B8"/>
    <w:rsid w:val="00346AC1"/>
    <w:rsid w:val="00350B3D"/>
    <w:rsid w:val="00351B36"/>
    <w:rsid w:val="003547CD"/>
    <w:rsid w:val="003547F6"/>
    <w:rsid w:val="00362F6D"/>
    <w:rsid w:val="00363AA7"/>
    <w:rsid w:val="00365398"/>
    <w:rsid w:val="00373151"/>
    <w:rsid w:val="003741C1"/>
    <w:rsid w:val="0037461F"/>
    <w:rsid w:val="00377AE8"/>
    <w:rsid w:val="00382308"/>
    <w:rsid w:val="00392730"/>
    <w:rsid w:val="00395E71"/>
    <w:rsid w:val="003A4112"/>
    <w:rsid w:val="003A77A7"/>
    <w:rsid w:val="003A7CAD"/>
    <w:rsid w:val="003B05B2"/>
    <w:rsid w:val="003B3121"/>
    <w:rsid w:val="003B4846"/>
    <w:rsid w:val="003C0035"/>
    <w:rsid w:val="003C07CF"/>
    <w:rsid w:val="003D13CE"/>
    <w:rsid w:val="003D16D0"/>
    <w:rsid w:val="003D4D42"/>
    <w:rsid w:val="003D70C6"/>
    <w:rsid w:val="003D7E3E"/>
    <w:rsid w:val="003E00C5"/>
    <w:rsid w:val="003E2CE5"/>
    <w:rsid w:val="003E3FF4"/>
    <w:rsid w:val="003F6DBB"/>
    <w:rsid w:val="003F72D3"/>
    <w:rsid w:val="00400686"/>
    <w:rsid w:val="00400CFF"/>
    <w:rsid w:val="00411DA3"/>
    <w:rsid w:val="00412D8F"/>
    <w:rsid w:val="004133B9"/>
    <w:rsid w:val="0041425A"/>
    <w:rsid w:val="0041479C"/>
    <w:rsid w:val="00417742"/>
    <w:rsid w:val="0042211D"/>
    <w:rsid w:val="00425AD6"/>
    <w:rsid w:val="00426957"/>
    <w:rsid w:val="004419D4"/>
    <w:rsid w:val="00444922"/>
    <w:rsid w:val="0044632D"/>
    <w:rsid w:val="00450D59"/>
    <w:rsid w:val="0045124D"/>
    <w:rsid w:val="004549A6"/>
    <w:rsid w:val="00455047"/>
    <w:rsid w:val="004574AA"/>
    <w:rsid w:val="0045788B"/>
    <w:rsid w:val="00462763"/>
    <w:rsid w:val="004703D1"/>
    <w:rsid w:val="004707F0"/>
    <w:rsid w:val="00471A82"/>
    <w:rsid w:val="00473FE3"/>
    <w:rsid w:val="00474275"/>
    <w:rsid w:val="00480FD9"/>
    <w:rsid w:val="00486409"/>
    <w:rsid w:val="00487A6E"/>
    <w:rsid w:val="00492E4C"/>
    <w:rsid w:val="00493748"/>
    <w:rsid w:val="004A1F81"/>
    <w:rsid w:val="004A3A16"/>
    <w:rsid w:val="004A5BB0"/>
    <w:rsid w:val="004B1884"/>
    <w:rsid w:val="004B59DD"/>
    <w:rsid w:val="004B5E7B"/>
    <w:rsid w:val="004C5BB3"/>
    <w:rsid w:val="004D04DC"/>
    <w:rsid w:val="004D467A"/>
    <w:rsid w:val="004D6486"/>
    <w:rsid w:val="004D6C0D"/>
    <w:rsid w:val="004E5704"/>
    <w:rsid w:val="004E57FD"/>
    <w:rsid w:val="004E65D0"/>
    <w:rsid w:val="004E6864"/>
    <w:rsid w:val="004F0647"/>
    <w:rsid w:val="004F1195"/>
    <w:rsid w:val="004F57F8"/>
    <w:rsid w:val="00500629"/>
    <w:rsid w:val="00502435"/>
    <w:rsid w:val="00503072"/>
    <w:rsid w:val="005050A7"/>
    <w:rsid w:val="00505ECB"/>
    <w:rsid w:val="00507A4C"/>
    <w:rsid w:val="00510B4A"/>
    <w:rsid w:val="00514B49"/>
    <w:rsid w:val="00514E02"/>
    <w:rsid w:val="005151EF"/>
    <w:rsid w:val="00515F65"/>
    <w:rsid w:val="005216C5"/>
    <w:rsid w:val="00521886"/>
    <w:rsid w:val="00524004"/>
    <w:rsid w:val="00525982"/>
    <w:rsid w:val="0052746E"/>
    <w:rsid w:val="0053108D"/>
    <w:rsid w:val="00531BBC"/>
    <w:rsid w:val="00535ED1"/>
    <w:rsid w:val="00536111"/>
    <w:rsid w:val="005433B4"/>
    <w:rsid w:val="00551FDC"/>
    <w:rsid w:val="00552636"/>
    <w:rsid w:val="00553944"/>
    <w:rsid w:val="00554ECD"/>
    <w:rsid w:val="00554ED5"/>
    <w:rsid w:val="005573F9"/>
    <w:rsid w:val="00562450"/>
    <w:rsid w:val="00562AFF"/>
    <w:rsid w:val="00565EB8"/>
    <w:rsid w:val="00580398"/>
    <w:rsid w:val="005816A4"/>
    <w:rsid w:val="0058743F"/>
    <w:rsid w:val="00587CE2"/>
    <w:rsid w:val="0059019B"/>
    <w:rsid w:val="00595A58"/>
    <w:rsid w:val="005962E1"/>
    <w:rsid w:val="00596D97"/>
    <w:rsid w:val="00597B9D"/>
    <w:rsid w:val="005A1104"/>
    <w:rsid w:val="005A123F"/>
    <w:rsid w:val="005A14D0"/>
    <w:rsid w:val="005A25A0"/>
    <w:rsid w:val="005A3A86"/>
    <w:rsid w:val="005A68CE"/>
    <w:rsid w:val="005A7647"/>
    <w:rsid w:val="005B3777"/>
    <w:rsid w:val="005B54C8"/>
    <w:rsid w:val="005B66B3"/>
    <w:rsid w:val="005B7F21"/>
    <w:rsid w:val="005C08F0"/>
    <w:rsid w:val="005C1B98"/>
    <w:rsid w:val="005C3AB9"/>
    <w:rsid w:val="005C5B87"/>
    <w:rsid w:val="005C72B9"/>
    <w:rsid w:val="005D0850"/>
    <w:rsid w:val="005D09ED"/>
    <w:rsid w:val="005D0D83"/>
    <w:rsid w:val="005D2695"/>
    <w:rsid w:val="005D3D06"/>
    <w:rsid w:val="005E20D9"/>
    <w:rsid w:val="005E3C32"/>
    <w:rsid w:val="005E46BD"/>
    <w:rsid w:val="005E5209"/>
    <w:rsid w:val="005E675C"/>
    <w:rsid w:val="005F0434"/>
    <w:rsid w:val="005F37F3"/>
    <w:rsid w:val="005F7BE3"/>
    <w:rsid w:val="00600448"/>
    <w:rsid w:val="00613BAF"/>
    <w:rsid w:val="006145D5"/>
    <w:rsid w:val="00614D02"/>
    <w:rsid w:val="006154F7"/>
    <w:rsid w:val="0062046C"/>
    <w:rsid w:val="00623C6B"/>
    <w:rsid w:val="006246FF"/>
    <w:rsid w:val="00625498"/>
    <w:rsid w:val="0063203E"/>
    <w:rsid w:val="00633870"/>
    <w:rsid w:val="00635E07"/>
    <w:rsid w:val="006373B3"/>
    <w:rsid w:val="006432C0"/>
    <w:rsid w:val="00647EC6"/>
    <w:rsid w:val="006548CC"/>
    <w:rsid w:val="006556B7"/>
    <w:rsid w:val="00660AB6"/>
    <w:rsid w:val="006655C5"/>
    <w:rsid w:val="00666A49"/>
    <w:rsid w:val="00672E56"/>
    <w:rsid w:val="00675B8C"/>
    <w:rsid w:val="00680FE1"/>
    <w:rsid w:val="00681EC1"/>
    <w:rsid w:val="00682EB2"/>
    <w:rsid w:val="00686070"/>
    <w:rsid w:val="00690412"/>
    <w:rsid w:val="00691D12"/>
    <w:rsid w:val="00695855"/>
    <w:rsid w:val="006962BD"/>
    <w:rsid w:val="006A1829"/>
    <w:rsid w:val="006A636B"/>
    <w:rsid w:val="006B169A"/>
    <w:rsid w:val="006B35CB"/>
    <w:rsid w:val="006C115F"/>
    <w:rsid w:val="006C340E"/>
    <w:rsid w:val="006C597B"/>
    <w:rsid w:val="006D0AA0"/>
    <w:rsid w:val="006D2059"/>
    <w:rsid w:val="006D2096"/>
    <w:rsid w:val="006E1C07"/>
    <w:rsid w:val="006E3455"/>
    <w:rsid w:val="006E4CF3"/>
    <w:rsid w:val="006F0BFB"/>
    <w:rsid w:val="006F2A7D"/>
    <w:rsid w:val="006F378C"/>
    <w:rsid w:val="006F4959"/>
    <w:rsid w:val="00700CD8"/>
    <w:rsid w:val="007046A7"/>
    <w:rsid w:val="007104E4"/>
    <w:rsid w:val="00710A6A"/>
    <w:rsid w:val="00710E60"/>
    <w:rsid w:val="0071375D"/>
    <w:rsid w:val="0071590B"/>
    <w:rsid w:val="00717908"/>
    <w:rsid w:val="00722C39"/>
    <w:rsid w:val="00725693"/>
    <w:rsid w:val="00733BF7"/>
    <w:rsid w:val="007400EC"/>
    <w:rsid w:val="00743F0C"/>
    <w:rsid w:val="007440DF"/>
    <w:rsid w:val="007451E8"/>
    <w:rsid w:val="00745FED"/>
    <w:rsid w:val="007523EF"/>
    <w:rsid w:val="00753FAC"/>
    <w:rsid w:val="0075593B"/>
    <w:rsid w:val="0075594B"/>
    <w:rsid w:val="00756DC8"/>
    <w:rsid w:val="00761EC7"/>
    <w:rsid w:val="0076312D"/>
    <w:rsid w:val="007639B4"/>
    <w:rsid w:val="00764EA9"/>
    <w:rsid w:val="00773C24"/>
    <w:rsid w:val="007750FC"/>
    <w:rsid w:val="007762ED"/>
    <w:rsid w:val="00777413"/>
    <w:rsid w:val="00783446"/>
    <w:rsid w:val="00784F2E"/>
    <w:rsid w:val="00790AB2"/>
    <w:rsid w:val="00796EC7"/>
    <w:rsid w:val="007971A7"/>
    <w:rsid w:val="007A3335"/>
    <w:rsid w:val="007B0973"/>
    <w:rsid w:val="007B4C6D"/>
    <w:rsid w:val="007C24C9"/>
    <w:rsid w:val="007C5A9B"/>
    <w:rsid w:val="007C5CCD"/>
    <w:rsid w:val="007C71E5"/>
    <w:rsid w:val="007C753E"/>
    <w:rsid w:val="007D09FA"/>
    <w:rsid w:val="007E0033"/>
    <w:rsid w:val="007E0041"/>
    <w:rsid w:val="007E1F25"/>
    <w:rsid w:val="007E4157"/>
    <w:rsid w:val="007E4671"/>
    <w:rsid w:val="007E48E1"/>
    <w:rsid w:val="007F0643"/>
    <w:rsid w:val="007F0FB1"/>
    <w:rsid w:val="007F2692"/>
    <w:rsid w:val="007F4102"/>
    <w:rsid w:val="007F5D85"/>
    <w:rsid w:val="008025A4"/>
    <w:rsid w:val="00804CDC"/>
    <w:rsid w:val="0080533C"/>
    <w:rsid w:val="00805827"/>
    <w:rsid w:val="00810B4E"/>
    <w:rsid w:val="008125BF"/>
    <w:rsid w:val="00815FFF"/>
    <w:rsid w:val="00825655"/>
    <w:rsid w:val="008261DD"/>
    <w:rsid w:val="00835678"/>
    <w:rsid w:val="008427C0"/>
    <w:rsid w:val="00842ACA"/>
    <w:rsid w:val="00843264"/>
    <w:rsid w:val="008438DA"/>
    <w:rsid w:val="00845413"/>
    <w:rsid w:val="00847FB4"/>
    <w:rsid w:val="00857CDF"/>
    <w:rsid w:val="00861C23"/>
    <w:rsid w:val="0086382B"/>
    <w:rsid w:val="008662C7"/>
    <w:rsid w:val="008701DE"/>
    <w:rsid w:val="00871625"/>
    <w:rsid w:val="00874246"/>
    <w:rsid w:val="00875742"/>
    <w:rsid w:val="00880292"/>
    <w:rsid w:val="008814E3"/>
    <w:rsid w:val="0088156C"/>
    <w:rsid w:val="008830AC"/>
    <w:rsid w:val="008861C2"/>
    <w:rsid w:val="00890A0A"/>
    <w:rsid w:val="008A483B"/>
    <w:rsid w:val="008A5802"/>
    <w:rsid w:val="008A7DA3"/>
    <w:rsid w:val="008B294A"/>
    <w:rsid w:val="008B6CFB"/>
    <w:rsid w:val="008B6DB5"/>
    <w:rsid w:val="008B7039"/>
    <w:rsid w:val="008C29B4"/>
    <w:rsid w:val="008C6D43"/>
    <w:rsid w:val="008D3F32"/>
    <w:rsid w:val="008D56B2"/>
    <w:rsid w:val="008D5A7A"/>
    <w:rsid w:val="008E070E"/>
    <w:rsid w:val="008E57A9"/>
    <w:rsid w:val="008E6D86"/>
    <w:rsid w:val="008E7A68"/>
    <w:rsid w:val="008F0702"/>
    <w:rsid w:val="008F31BA"/>
    <w:rsid w:val="008F3AC1"/>
    <w:rsid w:val="008F4563"/>
    <w:rsid w:val="009035D5"/>
    <w:rsid w:val="00907F7D"/>
    <w:rsid w:val="0091072C"/>
    <w:rsid w:val="0091404A"/>
    <w:rsid w:val="0091545C"/>
    <w:rsid w:val="00916539"/>
    <w:rsid w:val="00920A24"/>
    <w:rsid w:val="0092469E"/>
    <w:rsid w:val="00925859"/>
    <w:rsid w:val="00925FCA"/>
    <w:rsid w:val="009342AC"/>
    <w:rsid w:val="00936C97"/>
    <w:rsid w:val="00940C9F"/>
    <w:rsid w:val="00941193"/>
    <w:rsid w:val="00941C41"/>
    <w:rsid w:val="009472D0"/>
    <w:rsid w:val="00950F83"/>
    <w:rsid w:val="00952EA0"/>
    <w:rsid w:val="00964426"/>
    <w:rsid w:val="00965334"/>
    <w:rsid w:val="00972B21"/>
    <w:rsid w:val="00975BA5"/>
    <w:rsid w:val="009824F4"/>
    <w:rsid w:val="00982687"/>
    <w:rsid w:val="0098470E"/>
    <w:rsid w:val="00985DD0"/>
    <w:rsid w:val="009871A7"/>
    <w:rsid w:val="00990996"/>
    <w:rsid w:val="00990C29"/>
    <w:rsid w:val="00994A75"/>
    <w:rsid w:val="009964B4"/>
    <w:rsid w:val="009A285C"/>
    <w:rsid w:val="009A3F53"/>
    <w:rsid w:val="009B49B0"/>
    <w:rsid w:val="009B7496"/>
    <w:rsid w:val="009C0C47"/>
    <w:rsid w:val="009C289A"/>
    <w:rsid w:val="009C399B"/>
    <w:rsid w:val="009D130C"/>
    <w:rsid w:val="009D2781"/>
    <w:rsid w:val="009D2F88"/>
    <w:rsid w:val="009D5A13"/>
    <w:rsid w:val="009D7267"/>
    <w:rsid w:val="009E5AF6"/>
    <w:rsid w:val="009E63C5"/>
    <w:rsid w:val="009E6E32"/>
    <w:rsid w:val="009F1957"/>
    <w:rsid w:val="00A03BC9"/>
    <w:rsid w:val="00A047B6"/>
    <w:rsid w:val="00A10358"/>
    <w:rsid w:val="00A121AB"/>
    <w:rsid w:val="00A122EC"/>
    <w:rsid w:val="00A138EA"/>
    <w:rsid w:val="00A17370"/>
    <w:rsid w:val="00A17B24"/>
    <w:rsid w:val="00A2106F"/>
    <w:rsid w:val="00A229E1"/>
    <w:rsid w:val="00A22ECE"/>
    <w:rsid w:val="00A30B99"/>
    <w:rsid w:val="00A3263F"/>
    <w:rsid w:val="00A357F9"/>
    <w:rsid w:val="00A4462F"/>
    <w:rsid w:val="00A4652E"/>
    <w:rsid w:val="00A468D1"/>
    <w:rsid w:val="00A50636"/>
    <w:rsid w:val="00A513BD"/>
    <w:rsid w:val="00A51F18"/>
    <w:rsid w:val="00A5314D"/>
    <w:rsid w:val="00A63ACC"/>
    <w:rsid w:val="00A65323"/>
    <w:rsid w:val="00A67B0C"/>
    <w:rsid w:val="00A737E4"/>
    <w:rsid w:val="00A7420E"/>
    <w:rsid w:val="00A81A9B"/>
    <w:rsid w:val="00A829C0"/>
    <w:rsid w:val="00A83EC3"/>
    <w:rsid w:val="00A86095"/>
    <w:rsid w:val="00A92113"/>
    <w:rsid w:val="00A93879"/>
    <w:rsid w:val="00A96B58"/>
    <w:rsid w:val="00AA003D"/>
    <w:rsid w:val="00AA1CFB"/>
    <w:rsid w:val="00AA3C2A"/>
    <w:rsid w:val="00AA4326"/>
    <w:rsid w:val="00AA5DFF"/>
    <w:rsid w:val="00AA5EEE"/>
    <w:rsid w:val="00AA7967"/>
    <w:rsid w:val="00AB0DBC"/>
    <w:rsid w:val="00AB209E"/>
    <w:rsid w:val="00AB6449"/>
    <w:rsid w:val="00AB7695"/>
    <w:rsid w:val="00AC4B3D"/>
    <w:rsid w:val="00AD10D0"/>
    <w:rsid w:val="00AD4654"/>
    <w:rsid w:val="00AD641B"/>
    <w:rsid w:val="00AE2AF3"/>
    <w:rsid w:val="00AE362B"/>
    <w:rsid w:val="00AE61C6"/>
    <w:rsid w:val="00AF35F4"/>
    <w:rsid w:val="00B03612"/>
    <w:rsid w:val="00B05608"/>
    <w:rsid w:val="00B07004"/>
    <w:rsid w:val="00B149AE"/>
    <w:rsid w:val="00B21E1E"/>
    <w:rsid w:val="00B21F5E"/>
    <w:rsid w:val="00B229C4"/>
    <w:rsid w:val="00B25DA9"/>
    <w:rsid w:val="00B26103"/>
    <w:rsid w:val="00B262A0"/>
    <w:rsid w:val="00B26313"/>
    <w:rsid w:val="00B36AD6"/>
    <w:rsid w:val="00B41C53"/>
    <w:rsid w:val="00B41F0F"/>
    <w:rsid w:val="00B52BCD"/>
    <w:rsid w:val="00B5591A"/>
    <w:rsid w:val="00B56190"/>
    <w:rsid w:val="00B579F2"/>
    <w:rsid w:val="00B61FB4"/>
    <w:rsid w:val="00B63F44"/>
    <w:rsid w:val="00B63F8A"/>
    <w:rsid w:val="00B76F4A"/>
    <w:rsid w:val="00B80D0B"/>
    <w:rsid w:val="00B818AF"/>
    <w:rsid w:val="00B81F4F"/>
    <w:rsid w:val="00B900F3"/>
    <w:rsid w:val="00B94FE8"/>
    <w:rsid w:val="00B96894"/>
    <w:rsid w:val="00BA1934"/>
    <w:rsid w:val="00BB520B"/>
    <w:rsid w:val="00BC659C"/>
    <w:rsid w:val="00BD1238"/>
    <w:rsid w:val="00BD20A2"/>
    <w:rsid w:val="00BD75FC"/>
    <w:rsid w:val="00BE6277"/>
    <w:rsid w:val="00BF0324"/>
    <w:rsid w:val="00BF5C6A"/>
    <w:rsid w:val="00C05E58"/>
    <w:rsid w:val="00C119BF"/>
    <w:rsid w:val="00C12197"/>
    <w:rsid w:val="00C12AF0"/>
    <w:rsid w:val="00C15A09"/>
    <w:rsid w:val="00C17F18"/>
    <w:rsid w:val="00C237A6"/>
    <w:rsid w:val="00C250E1"/>
    <w:rsid w:val="00C27637"/>
    <w:rsid w:val="00C301D4"/>
    <w:rsid w:val="00C32B89"/>
    <w:rsid w:val="00C32BD6"/>
    <w:rsid w:val="00C3497B"/>
    <w:rsid w:val="00C408D6"/>
    <w:rsid w:val="00C411EE"/>
    <w:rsid w:val="00C43BA4"/>
    <w:rsid w:val="00C46D8B"/>
    <w:rsid w:val="00C529AF"/>
    <w:rsid w:val="00C54487"/>
    <w:rsid w:val="00C55BCC"/>
    <w:rsid w:val="00C578FB"/>
    <w:rsid w:val="00C61063"/>
    <w:rsid w:val="00C673BA"/>
    <w:rsid w:val="00C67649"/>
    <w:rsid w:val="00C714AB"/>
    <w:rsid w:val="00C73348"/>
    <w:rsid w:val="00C777A8"/>
    <w:rsid w:val="00C802B7"/>
    <w:rsid w:val="00C814B0"/>
    <w:rsid w:val="00C828FD"/>
    <w:rsid w:val="00C87DC6"/>
    <w:rsid w:val="00C904E6"/>
    <w:rsid w:val="00C90EA2"/>
    <w:rsid w:val="00C92E02"/>
    <w:rsid w:val="00C9367A"/>
    <w:rsid w:val="00C93AFB"/>
    <w:rsid w:val="00C94797"/>
    <w:rsid w:val="00C94924"/>
    <w:rsid w:val="00CA0D95"/>
    <w:rsid w:val="00CA1003"/>
    <w:rsid w:val="00CA2968"/>
    <w:rsid w:val="00CA3700"/>
    <w:rsid w:val="00CA3F12"/>
    <w:rsid w:val="00CA6006"/>
    <w:rsid w:val="00CA65E2"/>
    <w:rsid w:val="00CA6B05"/>
    <w:rsid w:val="00CA6BC0"/>
    <w:rsid w:val="00CB1618"/>
    <w:rsid w:val="00CB42AC"/>
    <w:rsid w:val="00CB719B"/>
    <w:rsid w:val="00CC10AF"/>
    <w:rsid w:val="00CC5003"/>
    <w:rsid w:val="00CC5D50"/>
    <w:rsid w:val="00CD27E6"/>
    <w:rsid w:val="00CD31AD"/>
    <w:rsid w:val="00CD43C5"/>
    <w:rsid w:val="00CD664B"/>
    <w:rsid w:val="00CD6C2A"/>
    <w:rsid w:val="00CD7BB1"/>
    <w:rsid w:val="00CD7DBD"/>
    <w:rsid w:val="00CE0C1F"/>
    <w:rsid w:val="00CE1519"/>
    <w:rsid w:val="00CE1A1E"/>
    <w:rsid w:val="00CE51B0"/>
    <w:rsid w:val="00CE6B44"/>
    <w:rsid w:val="00CF27AC"/>
    <w:rsid w:val="00CF2C93"/>
    <w:rsid w:val="00CF4A6F"/>
    <w:rsid w:val="00CF54F4"/>
    <w:rsid w:val="00CF5C8F"/>
    <w:rsid w:val="00CF76F6"/>
    <w:rsid w:val="00D00143"/>
    <w:rsid w:val="00D037CE"/>
    <w:rsid w:val="00D11691"/>
    <w:rsid w:val="00D12CB9"/>
    <w:rsid w:val="00D15D75"/>
    <w:rsid w:val="00D15E3E"/>
    <w:rsid w:val="00D21715"/>
    <w:rsid w:val="00D22187"/>
    <w:rsid w:val="00D221C3"/>
    <w:rsid w:val="00D229D3"/>
    <w:rsid w:val="00D24690"/>
    <w:rsid w:val="00D309A7"/>
    <w:rsid w:val="00D30D16"/>
    <w:rsid w:val="00D32130"/>
    <w:rsid w:val="00D327BE"/>
    <w:rsid w:val="00D34E46"/>
    <w:rsid w:val="00D36044"/>
    <w:rsid w:val="00D44030"/>
    <w:rsid w:val="00D448B9"/>
    <w:rsid w:val="00D455F1"/>
    <w:rsid w:val="00D53970"/>
    <w:rsid w:val="00D54ECA"/>
    <w:rsid w:val="00D55B8D"/>
    <w:rsid w:val="00D55E46"/>
    <w:rsid w:val="00D55F42"/>
    <w:rsid w:val="00D5698A"/>
    <w:rsid w:val="00D60A14"/>
    <w:rsid w:val="00D6556B"/>
    <w:rsid w:val="00D6779C"/>
    <w:rsid w:val="00D7448B"/>
    <w:rsid w:val="00D7449F"/>
    <w:rsid w:val="00D76D9A"/>
    <w:rsid w:val="00D84E8E"/>
    <w:rsid w:val="00D910A2"/>
    <w:rsid w:val="00D91491"/>
    <w:rsid w:val="00D923D4"/>
    <w:rsid w:val="00D943C9"/>
    <w:rsid w:val="00D94DC9"/>
    <w:rsid w:val="00D95CEF"/>
    <w:rsid w:val="00DA04D9"/>
    <w:rsid w:val="00DA06EB"/>
    <w:rsid w:val="00DA21C9"/>
    <w:rsid w:val="00DA28D9"/>
    <w:rsid w:val="00DA2EE7"/>
    <w:rsid w:val="00DA6461"/>
    <w:rsid w:val="00DA67A2"/>
    <w:rsid w:val="00DC1F3A"/>
    <w:rsid w:val="00DC31ED"/>
    <w:rsid w:val="00DC44A5"/>
    <w:rsid w:val="00DC4896"/>
    <w:rsid w:val="00DC7B43"/>
    <w:rsid w:val="00DD3814"/>
    <w:rsid w:val="00DD3A63"/>
    <w:rsid w:val="00DD45D5"/>
    <w:rsid w:val="00DE123B"/>
    <w:rsid w:val="00DE1C04"/>
    <w:rsid w:val="00DE694F"/>
    <w:rsid w:val="00DF4120"/>
    <w:rsid w:val="00DF5C65"/>
    <w:rsid w:val="00DF64BC"/>
    <w:rsid w:val="00E005B4"/>
    <w:rsid w:val="00E1349E"/>
    <w:rsid w:val="00E23897"/>
    <w:rsid w:val="00E2445F"/>
    <w:rsid w:val="00E2471E"/>
    <w:rsid w:val="00E26A9A"/>
    <w:rsid w:val="00E32D14"/>
    <w:rsid w:val="00E43165"/>
    <w:rsid w:val="00E5385D"/>
    <w:rsid w:val="00E54100"/>
    <w:rsid w:val="00E54D5B"/>
    <w:rsid w:val="00E63096"/>
    <w:rsid w:val="00E91544"/>
    <w:rsid w:val="00E94B54"/>
    <w:rsid w:val="00E955FD"/>
    <w:rsid w:val="00E965C0"/>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38A0"/>
    <w:rsid w:val="00ED4E7A"/>
    <w:rsid w:val="00EE1B26"/>
    <w:rsid w:val="00EE3093"/>
    <w:rsid w:val="00EE68AC"/>
    <w:rsid w:val="00EF2AFA"/>
    <w:rsid w:val="00EF6F91"/>
    <w:rsid w:val="00EF7068"/>
    <w:rsid w:val="00EF7D08"/>
    <w:rsid w:val="00F01FDB"/>
    <w:rsid w:val="00F02B02"/>
    <w:rsid w:val="00F0487A"/>
    <w:rsid w:val="00F04AC0"/>
    <w:rsid w:val="00F05C69"/>
    <w:rsid w:val="00F066CF"/>
    <w:rsid w:val="00F10230"/>
    <w:rsid w:val="00F10300"/>
    <w:rsid w:val="00F1147A"/>
    <w:rsid w:val="00F13FD2"/>
    <w:rsid w:val="00F158A7"/>
    <w:rsid w:val="00F16C31"/>
    <w:rsid w:val="00F17262"/>
    <w:rsid w:val="00F21EFA"/>
    <w:rsid w:val="00F23FFA"/>
    <w:rsid w:val="00F31344"/>
    <w:rsid w:val="00F32856"/>
    <w:rsid w:val="00F329C2"/>
    <w:rsid w:val="00F36468"/>
    <w:rsid w:val="00F41968"/>
    <w:rsid w:val="00F51B48"/>
    <w:rsid w:val="00F5370E"/>
    <w:rsid w:val="00F56E20"/>
    <w:rsid w:val="00F56E85"/>
    <w:rsid w:val="00F57F03"/>
    <w:rsid w:val="00F652D2"/>
    <w:rsid w:val="00F65926"/>
    <w:rsid w:val="00F67CB0"/>
    <w:rsid w:val="00F7135C"/>
    <w:rsid w:val="00F7294D"/>
    <w:rsid w:val="00F74106"/>
    <w:rsid w:val="00F741F7"/>
    <w:rsid w:val="00F83702"/>
    <w:rsid w:val="00F87550"/>
    <w:rsid w:val="00F9121C"/>
    <w:rsid w:val="00F914DF"/>
    <w:rsid w:val="00F9466C"/>
    <w:rsid w:val="00F96131"/>
    <w:rsid w:val="00F978AB"/>
    <w:rsid w:val="00FA002E"/>
    <w:rsid w:val="00FA4512"/>
    <w:rsid w:val="00FA556F"/>
    <w:rsid w:val="00FB0824"/>
    <w:rsid w:val="00FC135C"/>
    <w:rsid w:val="00FC1D08"/>
    <w:rsid w:val="00FC4E09"/>
    <w:rsid w:val="00FD2FB5"/>
    <w:rsid w:val="00FD4A89"/>
    <w:rsid w:val="00FE1499"/>
    <w:rsid w:val="00FE162C"/>
    <w:rsid w:val="00FE180E"/>
    <w:rsid w:val="00FE1A86"/>
    <w:rsid w:val="00FE7D64"/>
    <w:rsid w:val="00FF0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2FB0C6F"/>
  <w15:docId w15:val="{1441D51E-6582-4FD0-A980-D28454FE5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aliases w:val="Segundo"/>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aliases w:val="Segundo Char"/>
    <w:basedOn w:val="Fontepargpadro"/>
    <w:link w:val="PargrafodaLista"/>
    <w:uiPriority w:val="1"/>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paragraph" w:customStyle="1" w:styleId="Padro0">
    <w:name w:val="Padrão"/>
    <w:rsid w:val="006145D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numbering" w:customStyle="1" w:styleId="EstiloImportado33">
    <w:name w:val="Estilo Importado 33"/>
    <w:rsid w:val="006145D5"/>
    <w:pPr>
      <w:numPr>
        <w:numId w:val="23"/>
      </w:numPr>
    </w:pPr>
  </w:style>
  <w:style w:type="numbering" w:customStyle="1" w:styleId="EstiloImportado34">
    <w:name w:val="Estilo Importado 34"/>
    <w:rsid w:val="006145D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0621704">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631446322">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459762195">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46477196">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www.conceicaodasalagoas.mg.gov.br" TargetMode="External"/><Relationship Id="rId39" Type="http://schemas.openxmlformats.org/officeDocument/2006/relationships/header" Target="header2.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1/lei/l12527.htm"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078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2/decreto/d7724.htm" TargetMode="External"/><Relationship Id="rId43" Type="http://schemas.openxmlformats.org/officeDocument/2006/relationships/footer" Target="footer3.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pmcamg@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02489-8A09-4253-A727-0474EB6B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28386</Words>
  <Characters>153285</Characters>
  <Application>Microsoft Office Word</Application>
  <DocSecurity>0</DocSecurity>
  <Lines>1277</Lines>
  <Paragraphs>362</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181309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2</cp:revision>
  <cp:lastPrinted>2025-02-26T13:14:00Z</cp:lastPrinted>
  <dcterms:created xsi:type="dcterms:W3CDTF">2025-09-02T00:55:00Z</dcterms:created>
  <dcterms:modified xsi:type="dcterms:W3CDTF">2025-09-02T00:55:00Z</dcterms:modified>
</cp:coreProperties>
</file>